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BA4" w14:textId="001A6D8C" w:rsidR="006549CB" w:rsidRPr="003035AD" w:rsidRDefault="006549CB" w:rsidP="00E664DF">
      <w:pPr>
        <w:pStyle w:val="1Ctrl"/>
      </w:pPr>
      <w:r>
        <w:t>Яких заходів</w:t>
      </w:r>
      <w:r w:rsidR="000E1AF7">
        <w:t xml:space="preserve"> </w:t>
      </w:r>
      <w:r>
        <w:t>уж</w:t>
      </w:r>
      <w:r w:rsidR="000E1AF7">
        <w:t>ити</w:t>
      </w:r>
      <w:r>
        <w:t xml:space="preserve"> під час </w:t>
      </w:r>
      <w:r w:rsidRPr="003035AD">
        <w:t xml:space="preserve">реорганізації </w:t>
      </w:r>
      <w:proofErr w:type="spellStart"/>
      <w:r w:rsidRPr="003035AD">
        <w:t>медзакладу</w:t>
      </w:r>
      <w:proofErr w:type="spellEnd"/>
      <w:r w:rsidRPr="003035AD">
        <w:t>-К</w:t>
      </w:r>
      <w:r>
        <w:t>НП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2283"/>
        <w:gridCol w:w="3150"/>
        <w:gridCol w:w="5578"/>
      </w:tblGrid>
      <w:tr w:rsidR="006549CB" w:rsidRPr="003035AD" w14:paraId="59140E06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273D7" w14:textId="77777777" w:rsidR="006549CB" w:rsidRPr="006549CB" w:rsidRDefault="006549CB" w:rsidP="006549CB">
            <w:pPr>
              <w:pStyle w:val="ShiftCtrlAlt1"/>
            </w:pPr>
            <w:proofErr w:type="spellStart"/>
            <w:r w:rsidRPr="006549CB">
              <w:t>Захід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2E0F7" w14:textId="77777777" w:rsidR="006549CB" w:rsidRPr="006549CB" w:rsidRDefault="006549CB" w:rsidP="006549CB">
            <w:pPr>
              <w:pStyle w:val="ShiftCtrlAlt1"/>
            </w:pPr>
            <w:r w:rsidRPr="006549CB">
              <w:t xml:space="preserve">Строки </w:t>
            </w:r>
            <w:proofErr w:type="spellStart"/>
            <w:r w:rsidRPr="006549CB">
              <w:t>виконання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D1FC0" w14:textId="77777777" w:rsidR="006549CB" w:rsidRPr="006549CB" w:rsidRDefault="006549CB" w:rsidP="006549CB">
            <w:pPr>
              <w:pStyle w:val="ShiftCtrlAlt1"/>
            </w:pPr>
            <w:proofErr w:type="spellStart"/>
            <w:r w:rsidRPr="006549CB">
              <w:t>Нормативне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підґрунтя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7CF2E" w14:textId="77777777" w:rsidR="006549CB" w:rsidRPr="006549CB" w:rsidRDefault="006549CB" w:rsidP="006549CB">
            <w:pPr>
              <w:pStyle w:val="ShiftCtrlAlt1"/>
            </w:pPr>
            <w:proofErr w:type="spellStart"/>
            <w:r w:rsidRPr="006549CB">
              <w:t>Примітки</w:t>
            </w:r>
            <w:proofErr w:type="spellEnd"/>
          </w:p>
        </w:tc>
      </w:tr>
      <w:tr w:rsidR="006549CB" w:rsidRPr="003035AD" w14:paraId="4ACB24BF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ACEBF" w14:textId="77777777" w:rsidR="006549CB" w:rsidRDefault="006549CB" w:rsidP="006549CB">
            <w:pPr>
              <w:pStyle w:val="ShiftCtrlAlt0"/>
            </w:pPr>
            <w:proofErr w:type="spellStart"/>
            <w:r w:rsidRPr="006549CB">
              <w:t>Письмово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повідомити</w:t>
            </w:r>
            <w:proofErr w:type="spellEnd"/>
            <w:r w:rsidRPr="006549CB">
              <w:t xml:space="preserve"> орган,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здійснює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державну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реєстрацію</w:t>
            </w:r>
            <w:proofErr w:type="spellEnd"/>
            <w:r w:rsidRPr="006549CB">
              <w:t xml:space="preserve"> (державного </w:t>
            </w:r>
            <w:proofErr w:type="spellStart"/>
            <w:r w:rsidRPr="006549CB">
              <w:t>реєстратора</w:t>
            </w:r>
            <w:proofErr w:type="spellEnd"/>
            <w:r w:rsidRPr="006549CB">
              <w:t xml:space="preserve">), про 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КНП.</w:t>
            </w:r>
          </w:p>
          <w:p w14:paraId="3CAF8F09" w14:textId="77777777" w:rsidR="00F35E09" w:rsidRPr="00F35E09" w:rsidRDefault="00F35E09" w:rsidP="00F35E09">
            <w:pPr>
              <w:pStyle w:val="ShiftCtrlAlt0"/>
            </w:pPr>
            <w:r w:rsidRPr="006549CB">
              <w:t xml:space="preserve">Подати </w:t>
            </w:r>
            <w:proofErr w:type="spellStart"/>
            <w:r w:rsidRPr="00F35E09">
              <w:t>примірник</w:t>
            </w:r>
            <w:proofErr w:type="spellEnd"/>
            <w:r w:rsidRPr="00F35E09">
              <w:t xml:space="preserve"> </w:t>
            </w:r>
            <w:proofErr w:type="spellStart"/>
            <w:r w:rsidRPr="00F35E09">
              <w:t>оригіналу</w:t>
            </w:r>
            <w:proofErr w:type="spellEnd"/>
            <w:r w:rsidRPr="00F35E09">
              <w:t xml:space="preserve"> </w:t>
            </w:r>
            <w:proofErr w:type="spellStart"/>
            <w:r w:rsidRPr="00F35E09">
              <w:t>або</w:t>
            </w:r>
            <w:proofErr w:type="spellEnd"/>
            <w:r w:rsidRPr="00F35E09">
              <w:t xml:space="preserve"> </w:t>
            </w:r>
            <w:proofErr w:type="spellStart"/>
            <w:r w:rsidRPr="00F35E09">
              <w:t>нотаріально</w:t>
            </w:r>
            <w:proofErr w:type="spellEnd"/>
            <w:r w:rsidRPr="00F35E09">
              <w:t xml:space="preserve"> </w:t>
            </w:r>
            <w:proofErr w:type="spellStart"/>
            <w:r w:rsidRPr="00F35E09">
              <w:t>засвідчену</w:t>
            </w:r>
            <w:proofErr w:type="spellEnd"/>
            <w:r w:rsidRPr="00F35E09">
              <w:t xml:space="preserve"> </w:t>
            </w:r>
            <w:proofErr w:type="spellStart"/>
            <w:r w:rsidRPr="00F35E09">
              <w:t>копію</w:t>
            </w:r>
            <w:proofErr w:type="spellEnd"/>
            <w:r w:rsidRPr="00F35E09">
              <w:t>:</w:t>
            </w:r>
          </w:p>
          <w:p w14:paraId="360F0F2E" w14:textId="77777777" w:rsidR="00F35E09" w:rsidRPr="00F35E09" w:rsidRDefault="00F35E09" w:rsidP="00F35E09">
            <w:pPr>
              <w:pStyle w:val="a0"/>
            </w:pPr>
            <w:r w:rsidRPr="003035AD">
              <w:t>рішення про припинення КНП;</w:t>
            </w:r>
          </w:p>
          <w:p w14:paraId="5B1DDAE0" w14:textId="32EE23F0" w:rsidR="006549CB" w:rsidRPr="006549CB" w:rsidRDefault="00F35E09" w:rsidP="003022C3">
            <w:pPr>
              <w:pStyle w:val="a0"/>
            </w:pPr>
            <w:r w:rsidRPr="003035AD">
              <w:t>документа, який затверджує</w:t>
            </w:r>
            <w:r w:rsidRPr="00F35E09">
              <w:t xml:space="preserve"> —</w:t>
            </w:r>
            <w:r w:rsidR="003022C3">
              <w:t xml:space="preserve"> п</w:t>
            </w:r>
            <w:r w:rsidRPr="00F35E09">
              <w:t>ерсональний склад комісії з припинення/ реорганізації;</w:t>
            </w:r>
            <w:r w:rsidR="003022C3">
              <w:t xml:space="preserve"> </w:t>
            </w:r>
            <w:r w:rsidRPr="006549CB">
              <w:t>РНОКПП членів</w:t>
            </w:r>
            <w:r w:rsidRPr="00F35E09">
              <w:t xml:space="preserve"> комісії з припинення/ реорганізації або відомості про серію та номер паспорта для фізичних осіб, які мають відмітку в паспорті про право здійснювати за ними платежі;</w:t>
            </w:r>
            <w:r w:rsidR="003022C3">
              <w:t xml:space="preserve"> </w:t>
            </w:r>
            <w:r w:rsidRPr="000745B9">
              <w:t xml:space="preserve">строк </w:t>
            </w:r>
            <w:proofErr w:type="spellStart"/>
            <w:r w:rsidRPr="000745B9">
              <w:t>заявлення</w:t>
            </w:r>
            <w:proofErr w:type="spellEnd"/>
            <w:r w:rsidRPr="000745B9">
              <w:t xml:space="preserve"> кредиторами своїх вимог, якщо таких відомостей немає</w:t>
            </w:r>
            <w:r w:rsidR="00422398">
              <w:t xml:space="preserve"> в </w:t>
            </w:r>
            <w:r w:rsidRPr="000745B9">
              <w:t>рішенні про припинення КНП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2B9EA" w14:textId="56714C78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Протягом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трьох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робочих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днів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> </w:t>
            </w:r>
            <w:proofErr w:type="spellStart"/>
            <w:r w:rsidRPr="006549CB">
              <w:t>дати</w:t>
            </w:r>
            <w:proofErr w:type="spellEnd"/>
            <w:r w:rsidRPr="006549CB">
              <w:t xml:space="preserve"> </w:t>
            </w:r>
            <w:proofErr w:type="spellStart"/>
            <w:r w:rsidR="009D53B7">
              <w:t>ухвалення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рішення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3071F" w14:textId="56F5FBCA" w:rsidR="006549CB" w:rsidRPr="006549CB" w:rsidRDefault="006549CB" w:rsidP="006549CB">
            <w:pPr>
              <w:pStyle w:val="a0"/>
            </w:pPr>
            <w:r w:rsidRPr="003035AD">
              <w:t>ч. 1 ст.</w:t>
            </w:r>
            <w:r w:rsidRPr="006549CB">
              <w:t xml:space="preserve"> 105 </w:t>
            </w:r>
            <w:r w:rsidR="003A56DA" w:rsidRPr="00712CAC">
              <w:t xml:space="preserve">Цивільного кодексу України </w:t>
            </w:r>
            <w:r w:rsidR="003A56DA" w:rsidRPr="003A56DA">
              <w:t>(ЦК)</w:t>
            </w:r>
            <w:r w:rsidRPr="006549CB">
              <w:t>;</w:t>
            </w:r>
          </w:p>
          <w:p w14:paraId="46B5042E" w14:textId="0BAC2F30" w:rsidR="006549CB" w:rsidRPr="006549CB" w:rsidRDefault="006549CB" w:rsidP="006549CB">
            <w:pPr>
              <w:pStyle w:val="a0"/>
            </w:pPr>
            <w:r w:rsidRPr="003035AD">
              <w:t>п. 1, 2 ч.</w:t>
            </w:r>
            <w:r w:rsidRPr="006549CB">
              <w:t xml:space="preserve"> 10 ст. 17 </w:t>
            </w:r>
            <w:r w:rsidR="003A56DA" w:rsidRPr="00712CAC">
              <w:t>Закону України «Про державну реєстрацію юридичних осіб, фізичних осіб</w:t>
            </w:r>
            <w:r w:rsidR="003A56DA" w:rsidRPr="003A56DA">
              <w:t> — підприємців та громадських формувань» від 15.05.2003 № 755-IV</w:t>
            </w:r>
            <w:r w:rsidR="003A56DA">
              <w:t xml:space="preserve"> (</w:t>
            </w:r>
            <w:r w:rsidR="003A56DA" w:rsidRPr="003A56DA">
              <w:rPr>
                <w:rStyle w:val="Italic"/>
              </w:rPr>
              <w:t>далі</w:t>
            </w:r>
            <w:r w:rsidR="003A56DA" w:rsidRPr="003A56DA">
              <w:t> — Закон № 755</w:t>
            </w:r>
            <w:r w:rsidR="003A56DA">
              <w:t>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E4356" w14:textId="77777777" w:rsidR="006549CB" w:rsidRDefault="006549CB" w:rsidP="006549CB">
            <w:pPr>
              <w:pStyle w:val="ShiftCtrlAlt0"/>
            </w:pPr>
            <w:proofErr w:type="spellStart"/>
            <w:r w:rsidRPr="006549CB">
              <w:t>Заявник</w:t>
            </w:r>
            <w:proofErr w:type="spellEnd"/>
            <w:r w:rsidRPr="006549CB">
              <w:t xml:space="preserve"> у </w:t>
            </w:r>
            <w:proofErr w:type="spellStart"/>
            <w:r w:rsidRPr="006549CB">
              <w:t>цьому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разі</w:t>
            </w:r>
            <w:proofErr w:type="spellEnd"/>
            <w:r w:rsidRPr="006549CB">
              <w:t xml:space="preserve"> — голова </w:t>
            </w:r>
            <w:proofErr w:type="spellStart"/>
            <w:r w:rsidRPr="006549CB">
              <w:t>комісії</w:t>
            </w:r>
            <w:proofErr w:type="spellEnd"/>
            <w:r w:rsidRPr="006549CB">
              <w:t xml:space="preserve"> з 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уповноважена</w:t>
            </w:r>
            <w:proofErr w:type="spellEnd"/>
            <w:r w:rsidRPr="006549CB">
              <w:t xml:space="preserve"> ним особа (п. 8 ч. 1 ст. 1 Закону № 755).</w:t>
            </w:r>
          </w:p>
          <w:p w14:paraId="0619FFEE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Після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повідомлення</w:t>
            </w:r>
            <w:proofErr w:type="spellEnd"/>
            <w:r w:rsidRPr="006549CB">
              <w:t xml:space="preserve"> до ЄДР </w:t>
            </w:r>
            <w:proofErr w:type="spellStart"/>
            <w:r w:rsidRPr="006549CB">
              <w:t>унесіть</w:t>
            </w:r>
            <w:proofErr w:type="spellEnd"/>
            <w:r w:rsidRPr="006549CB">
              <w:t>:</w:t>
            </w:r>
          </w:p>
          <w:p w14:paraId="2E7BFE17" w14:textId="77777777" w:rsidR="006549CB" w:rsidRPr="006549CB" w:rsidRDefault="006549CB" w:rsidP="006549CB">
            <w:pPr>
              <w:pStyle w:val="a0"/>
            </w:pPr>
            <w:r w:rsidRPr="003035AD">
              <w:t>рішення щодо припинення КНП;</w:t>
            </w:r>
          </w:p>
          <w:p w14:paraId="65CF8DC6" w14:textId="77777777" w:rsidR="006549CB" w:rsidRPr="006549CB" w:rsidRDefault="006549CB" w:rsidP="006549CB">
            <w:pPr>
              <w:pStyle w:val="a0"/>
            </w:pPr>
            <w:r w:rsidRPr="003035AD">
              <w:t>відомості про комісію з</w:t>
            </w:r>
            <w:r w:rsidRPr="006549CB">
              <w:t> припинення;</w:t>
            </w:r>
          </w:p>
          <w:p w14:paraId="667EC177" w14:textId="77777777" w:rsidR="006549CB" w:rsidRPr="006549CB" w:rsidRDefault="006549CB" w:rsidP="006549CB">
            <w:pPr>
              <w:pStyle w:val="a0"/>
            </w:pPr>
            <w:r w:rsidRPr="003035AD">
              <w:t xml:space="preserve">строк, який визначив засновник КНП для </w:t>
            </w:r>
            <w:proofErr w:type="spellStart"/>
            <w:r w:rsidRPr="003035AD">
              <w:t>заявлення</w:t>
            </w:r>
            <w:proofErr w:type="spellEnd"/>
            <w:r w:rsidRPr="003035AD">
              <w:t xml:space="preserve"> кредиторами своїх вимог (п.</w:t>
            </w:r>
            <w:r w:rsidRPr="006549CB">
              <w:t> 26 ч. 2 ст. 9 Закону № 755).</w:t>
            </w:r>
          </w:p>
          <w:p w14:paraId="27D0D896" w14:textId="399F1834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Ця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інформація</w:t>
            </w:r>
            <w:proofErr w:type="spellEnd"/>
            <w:r w:rsidRPr="006549CB">
              <w:t xml:space="preserve"> є у </w:t>
            </w:r>
            <w:proofErr w:type="spellStart"/>
            <w:r w:rsidRPr="006549CB">
              <w:t>відкритому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доступі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сторінці</w:t>
            </w:r>
            <w:proofErr w:type="spellEnd"/>
            <w:r w:rsidRPr="006549CB">
              <w:t xml:space="preserve"> ЄДР.</w:t>
            </w:r>
          </w:p>
          <w:p w14:paraId="1211AA9E" w14:textId="7122299E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хоче</w:t>
            </w:r>
            <w:r w:rsidR="00B71FC0">
              <w:t>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витрачатися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нотаріальне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посвідчення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копій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документів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щоб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надати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їх</w:t>
            </w:r>
            <w:proofErr w:type="spellEnd"/>
            <w:r w:rsidRPr="006549CB">
              <w:t xml:space="preserve"> державному </w:t>
            </w:r>
            <w:proofErr w:type="spellStart"/>
            <w:r w:rsidRPr="006549CB">
              <w:t>реєстратору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заздалегідь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попіклуйтеся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необхідну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кількість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примірників</w:t>
            </w:r>
            <w:proofErr w:type="spellEnd"/>
          </w:p>
        </w:tc>
      </w:tr>
      <w:tr w:rsidR="006549CB" w:rsidRPr="003035AD" w14:paraId="4E43D43F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D99D0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Повідомити</w:t>
            </w:r>
            <w:proofErr w:type="spellEnd"/>
            <w:r w:rsidRPr="006549CB">
              <w:t xml:space="preserve"> НСЗУ про </w:t>
            </w:r>
            <w:proofErr w:type="spellStart"/>
            <w:r w:rsidRPr="006549CB">
              <w:t>заплановані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зміни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2A604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Протягом</w:t>
            </w:r>
            <w:proofErr w:type="spellEnd"/>
            <w:r w:rsidRPr="006549CB">
              <w:t xml:space="preserve"> 10 </w:t>
            </w:r>
            <w:proofErr w:type="spellStart"/>
            <w:r w:rsidRPr="006549CB">
              <w:t>календарних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днів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> </w:t>
            </w:r>
            <w:proofErr w:type="spellStart"/>
            <w:r w:rsidRPr="006549CB">
              <w:t>дати</w:t>
            </w:r>
            <w:proofErr w:type="spellEnd"/>
            <w:r w:rsidRPr="006549CB">
              <w:t xml:space="preserve">, коли настала </w:t>
            </w:r>
            <w:proofErr w:type="spellStart"/>
            <w:r w:rsidRPr="006549CB">
              <w:t>відповідна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подія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7BF33" w14:textId="77777777" w:rsidR="006549CB" w:rsidRPr="006549CB" w:rsidRDefault="006549CB" w:rsidP="006549CB">
            <w:pPr>
              <w:pStyle w:val="ShiftCtrlAlt0"/>
            </w:pPr>
            <w:r w:rsidRPr="006549CB">
              <w:t xml:space="preserve">пп. 21 п. 19 </w:t>
            </w:r>
            <w:proofErr w:type="spellStart"/>
            <w:r w:rsidRPr="006549CB">
              <w:t>Типової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форми</w:t>
            </w:r>
            <w:proofErr w:type="spellEnd"/>
            <w:r w:rsidRPr="006549CB">
              <w:t xml:space="preserve"> договору про </w:t>
            </w:r>
            <w:proofErr w:type="spellStart"/>
            <w:r w:rsidRPr="006549CB">
              <w:t>медичне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обслуговування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населення</w:t>
            </w:r>
            <w:proofErr w:type="spellEnd"/>
            <w:r w:rsidRPr="006549CB">
              <w:t xml:space="preserve"> за </w:t>
            </w:r>
            <w:proofErr w:type="spellStart"/>
            <w:r w:rsidRPr="006549CB">
              <w:t>програмою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медичних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гарантій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затвердженої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постановою</w:t>
            </w:r>
            <w:proofErr w:type="spellEnd"/>
            <w:r w:rsidRPr="006549CB">
              <w:t xml:space="preserve"> КМУ </w:t>
            </w:r>
            <w:proofErr w:type="spellStart"/>
            <w:r w:rsidRPr="006549CB">
              <w:t>від</w:t>
            </w:r>
            <w:proofErr w:type="spellEnd"/>
            <w:r w:rsidRPr="006549CB">
              <w:t> 25.04.2018 № 410;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EAF8A" w14:textId="6DB6487F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Надавач</w:t>
            </w:r>
            <w:proofErr w:type="spellEnd"/>
            <w:r w:rsidRPr="006549CB">
              <w:t xml:space="preserve"> </w:t>
            </w:r>
            <w:proofErr w:type="spellStart"/>
            <w:r w:rsidR="00C47920">
              <w:t>медичних</w:t>
            </w:r>
            <w:proofErr w:type="spellEnd"/>
            <w:r w:rsidR="00C47920">
              <w:t xml:space="preserve"> </w:t>
            </w:r>
            <w:proofErr w:type="spellStart"/>
            <w:r w:rsidR="00C47920">
              <w:t>послуг</w:t>
            </w:r>
            <w:proofErr w:type="spellEnd"/>
            <w:r w:rsidR="00C47920">
              <w:t xml:space="preserve"> </w:t>
            </w:r>
            <w:proofErr w:type="spellStart"/>
            <w:r w:rsidRPr="006549CB">
              <w:t>зобов’язаний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повідомляти</w:t>
            </w:r>
            <w:proofErr w:type="spellEnd"/>
            <w:r w:rsidRPr="006549CB">
              <w:t xml:space="preserve"> </w:t>
            </w:r>
            <w:r w:rsidR="00C47920">
              <w:t>НСЗУ</w:t>
            </w:r>
            <w:r w:rsidRPr="006549CB">
              <w:t>:</w:t>
            </w:r>
          </w:p>
          <w:p w14:paraId="4BD11AD2" w14:textId="77777777" w:rsidR="006549CB" w:rsidRPr="006549CB" w:rsidRDefault="006549CB" w:rsidP="006549CB">
            <w:pPr>
              <w:pStyle w:val="a0"/>
            </w:pPr>
            <w:r w:rsidRPr="003035AD">
              <w:t>про заплановані реорганізацію, ліквідацію надавача;</w:t>
            </w:r>
          </w:p>
          <w:p w14:paraId="2FFED464" w14:textId="77777777" w:rsidR="006549CB" w:rsidRPr="006549CB" w:rsidRDefault="006549CB" w:rsidP="006549CB">
            <w:pPr>
              <w:pStyle w:val="a0"/>
            </w:pPr>
            <w:r w:rsidRPr="003035AD">
              <w:t>початок процедури банкрутства;</w:t>
            </w:r>
          </w:p>
          <w:p w14:paraId="5E26BB98" w14:textId="77777777" w:rsidR="006549CB" w:rsidRPr="006549CB" w:rsidRDefault="006549CB" w:rsidP="006549CB">
            <w:pPr>
              <w:pStyle w:val="a0"/>
            </w:pPr>
            <w:r w:rsidRPr="003035AD">
              <w:t>строк для пред</w:t>
            </w:r>
            <w:r w:rsidRPr="006549CB">
              <w:t>’явлення вимог кредиторами;</w:t>
            </w:r>
          </w:p>
          <w:p w14:paraId="0EF7AA10" w14:textId="77777777" w:rsidR="006549CB" w:rsidRPr="006549CB" w:rsidRDefault="006549CB" w:rsidP="006549CB">
            <w:pPr>
              <w:pStyle w:val="a0"/>
            </w:pPr>
            <w:r w:rsidRPr="003035AD">
              <w:t xml:space="preserve">затвердження передавального </w:t>
            </w:r>
            <w:proofErr w:type="spellStart"/>
            <w:r w:rsidRPr="003035AD">
              <w:t>акта</w:t>
            </w:r>
            <w:proofErr w:type="spellEnd"/>
            <w:r w:rsidRPr="003035AD">
              <w:t xml:space="preserve"> в</w:t>
            </w:r>
            <w:r w:rsidRPr="006549CB">
              <w:t> разі злиття, приєднання або перетворення або розподільного балансу в разі поділу</w:t>
            </w:r>
          </w:p>
        </w:tc>
      </w:tr>
      <w:tr w:rsidR="006549CB" w:rsidRPr="003035AD" w14:paraId="0B6EB68F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43B7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Прийняти</w:t>
            </w:r>
            <w:proofErr w:type="spellEnd"/>
            <w:r w:rsidRPr="006549CB">
              <w:t xml:space="preserve"> та </w:t>
            </w:r>
            <w:proofErr w:type="spellStart"/>
            <w:r w:rsidRPr="006549CB">
              <w:t>розглянути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кредиторів</w:t>
            </w:r>
            <w:proofErr w:type="spellEnd"/>
            <w:r w:rsidRPr="006549CB">
              <w:t xml:space="preserve"> до КНП,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припиняється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C7A40" w14:textId="0EAC0479" w:rsidR="006549CB" w:rsidRPr="006549CB" w:rsidRDefault="006549CB" w:rsidP="006549CB">
            <w:pPr>
              <w:pStyle w:val="ShiftCtrlAlt0"/>
            </w:pPr>
            <w:r w:rsidRPr="006549CB">
              <w:t xml:space="preserve">Строк </w:t>
            </w:r>
            <w:proofErr w:type="spellStart"/>
            <w:r w:rsidRPr="006549CB">
              <w:t>заявлення</w:t>
            </w:r>
            <w:proofErr w:type="spellEnd"/>
            <w:r w:rsidRPr="006549CB">
              <w:t xml:space="preserve"> кредиторами </w:t>
            </w:r>
            <w:proofErr w:type="spellStart"/>
            <w:r w:rsidRPr="006549CB">
              <w:t>своїх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</w:t>
            </w:r>
            <w:proofErr w:type="spellEnd"/>
            <w:r w:rsidRPr="006549CB">
              <w:t xml:space="preserve"> до КНП,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припиняється</w:t>
            </w:r>
            <w:proofErr w:type="spellEnd"/>
            <w:r w:rsidRPr="006549CB">
              <w:t>, не </w:t>
            </w:r>
            <w:proofErr w:type="spellStart"/>
            <w:r w:rsidRPr="006549CB">
              <w:t>може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становити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менше</w:t>
            </w:r>
            <w:proofErr w:type="spellEnd"/>
            <w:r w:rsidRPr="006549CB">
              <w:t xml:space="preserve"> </w:t>
            </w:r>
            <w:proofErr w:type="spellStart"/>
            <w:r w:rsidR="00C47D8E">
              <w:t>ніж</w:t>
            </w:r>
            <w:proofErr w:type="spellEnd"/>
            <w:r w:rsidR="00C47D8E">
              <w:t xml:space="preserve"> </w:t>
            </w:r>
            <w:r w:rsidRPr="006549CB">
              <w:lastRenderedPageBreak/>
              <w:t>дв</w:t>
            </w:r>
            <w:r w:rsidR="00C47D8E">
              <w:t>а</w:t>
            </w:r>
            <w:r w:rsidRPr="006549CB">
              <w:t xml:space="preserve"> і </w:t>
            </w:r>
            <w:proofErr w:type="spellStart"/>
            <w:r w:rsidRPr="006549CB">
              <w:t>більше</w:t>
            </w:r>
            <w:proofErr w:type="spellEnd"/>
            <w:r w:rsidRPr="006549CB">
              <w:t xml:space="preserve"> </w:t>
            </w:r>
            <w:proofErr w:type="spellStart"/>
            <w:r w:rsidR="00C47D8E">
              <w:t>ніж</w:t>
            </w:r>
            <w:proofErr w:type="spellEnd"/>
            <w:r w:rsidR="00C47D8E">
              <w:t xml:space="preserve"> </w:t>
            </w:r>
            <w:proofErr w:type="spellStart"/>
            <w:r w:rsidRPr="006549CB">
              <w:t>ш</w:t>
            </w:r>
            <w:r w:rsidR="00C47D8E">
              <w:t>ість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місяців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 xml:space="preserve"> дня </w:t>
            </w:r>
            <w:proofErr w:type="spellStart"/>
            <w:r w:rsidRPr="006549CB">
              <w:t>оприлюднення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повідомлення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рішення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щодо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КНП. </w:t>
            </w:r>
            <w:proofErr w:type="spellStart"/>
            <w:r w:rsidRPr="006549CB">
              <w:t>Зазвичай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такий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період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очікування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установлюють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рівні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мінімально</w:t>
            </w:r>
            <w:proofErr w:type="spellEnd"/>
            <w:r w:rsidRPr="006549CB">
              <w:t xml:space="preserve"> допустимого — два </w:t>
            </w:r>
            <w:proofErr w:type="spellStart"/>
            <w:r w:rsidRPr="006549CB">
              <w:t>місяці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E0FC" w14:textId="77777777" w:rsidR="006549CB" w:rsidRPr="006549CB" w:rsidRDefault="006549CB" w:rsidP="006549CB">
            <w:pPr>
              <w:pStyle w:val="a0"/>
            </w:pPr>
            <w:r w:rsidRPr="003035AD">
              <w:lastRenderedPageBreak/>
              <w:t>ч. 5, 6 ст.</w:t>
            </w:r>
            <w:r w:rsidRPr="006549CB">
              <w:t> 105 ЦК;</w:t>
            </w:r>
          </w:p>
          <w:p w14:paraId="62260793" w14:textId="77777777" w:rsidR="006549CB" w:rsidRPr="006549CB" w:rsidRDefault="006549CB" w:rsidP="006549CB">
            <w:pPr>
              <w:pStyle w:val="a0"/>
            </w:pPr>
            <w:r w:rsidRPr="003035AD">
              <w:t xml:space="preserve">ч. 1 </w:t>
            </w:r>
            <w:r w:rsidRPr="006549CB">
              <w:t>ст. 107 ЦК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7F0C" w14:textId="77777777" w:rsidR="006549CB" w:rsidRPr="000745B9" w:rsidRDefault="006549CB" w:rsidP="006549CB">
            <w:pPr>
              <w:pStyle w:val="ShiftCtrlAlt0"/>
              <w:rPr>
                <w:lang w:val="uk-UA"/>
              </w:rPr>
            </w:pPr>
            <w:r w:rsidRPr="000745B9">
              <w:rPr>
                <w:lang w:val="uk-UA"/>
              </w:rPr>
              <w:t>Комісія з припинення вживає заходів, щоб виявити кредиторів, письмово повідомити їх про припинення КНП.</w:t>
            </w:r>
          </w:p>
          <w:p w14:paraId="02FFD7BD" w14:textId="77777777" w:rsidR="006549CB" w:rsidRPr="006549CB" w:rsidRDefault="006549CB" w:rsidP="006549CB">
            <w:pPr>
              <w:pStyle w:val="ShiftCtrlAlt0"/>
            </w:pPr>
            <w:r w:rsidRPr="006549CB">
              <w:t>За </w:t>
            </w:r>
            <w:proofErr w:type="spellStart"/>
            <w:r w:rsidRPr="006549CB">
              <w:t>можливості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звірте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взаєморозрахунки</w:t>
            </w:r>
            <w:proofErr w:type="spellEnd"/>
            <w:r w:rsidRPr="006549CB">
              <w:t xml:space="preserve"> з контрагентами.</w:t>
            </w:r>
          </w:p>
          <w:p w14:paraId="2C04221D" w14:textId="5B3A9475" w:rsidR="006549CB" w:rsidRPr="006549CB" w:rsidRDefault="006549CB" w:rsidP="006549CB">
            <w:pPr>
              <w:pStyle w:val="ShiftCtrlAlt0"/>
            </w:pPr>
            <w:r w:rsidRPr="006549CB">
              <w:t xml:space="preserve">Кредитор </w:t>
            </w:r>
            <w:proofErr w:type="spellStart"/>
            <w:r w:rsidRPr="006549CB">
              <w:t>має</w:t>
            </w:r>
            <w:proofErr w:type="spellEnd"/>
            <w:r w:rsidRPr="006549CB">
              <w:t xml:space="preserve"> право </w:t>
            </w:r>
            <w:proofErr w:type="spellStart"/>
            <w:r w:rsidRPr="006549CB">
              <w:t>вимагати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</w:t>
            </w:r>
            <w:proofErr w:type="spellEnd"/>
            <w:r w:rsidRPr="006549CB">
              <w:t xml:space="preserve"> КНП,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припиняє</w:t>
            </w:r>
            <w:r w:rsidR="007D3FA6">
              <w:t>ться</w:t>
            </w:r>
            <w:proofErr w:type="spellEnd"/>
            <w:r w:rsidRPr="006549CB">
              <w:t>:</w:t>
            </w:r>
          </w:p>
          <w:p w14:paraId="359D6BB5" w14:textId="77777777" w:rsidR="006549CB" w:rsidRPr="006549CB" w:rsidRDefault="006549CB" w:rsidP="006549CB">
            <w:pPr>
              <w:pStyle w:val="a0"/>
            </w:pPr>
            <w:r w:rsidRPr="003035AD">
              <w:lastRenderedPageBreak/>
              <w:t>виконати зобов</w:t>
            </w:r>
            <w:r w:rsidRPr="006549CB">
              <w:t>’язання, яке КНП ще не забезпечило;</w:t>
            </w:r>
          </w:p>
          <w:p w14:paraId="7339DFEF" w14:textId="77777777" w:rsidR="006549CB" w:rsidRPr="006549CB" w:rsidRDefault="006549CB" w:rsidP="006549CB">
            <w:pPr>
              <w:pStyle w:val="a0"/>
            </w:pPr>
            <w:r w:rsidRPr="003035AD">
              <w:t>припинити або достроково виконати зобов</w:t>
            </w:r>
            <w:r w:rsidRPr="006549CB">
              <w:t>’язання, або забезпечити його виконання, окрім випадків, які передбачає закон.</w:t>
            </w:r>
          </w:p>
          <w:p w14:paraId="0E50C438" w14:textId="7A082728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Розгляньте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кожну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вимогу</w:t>
            </w:r>
            <w:proofErr w:type="spellEnd"/>
            <w:r w:rsidRPr="006549CB">
              <w:t xml:space="preserve"> кредитора, </w:t>
            </w:r>
            <w:proofErr w:type="spellStart"/>
            <w:r w:rsidRPr="006549CB">
              <w:t>зокрема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щодо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сплати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податків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зборів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єдиного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внеску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загальнообов’язкове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державне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соцстрахування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страхових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коштів</w:t>
            </w:r>
            <w:proofErr w:type="spellEnd"/>
            <w:r w:rsidRPr="006549CB">
              <w:t xml:space="preserve"> до ПФУ. </w:t>
            </w:r>
            <w:proofErr w:type="spellStart"/>
            <w:r w:rsidRPr="006549CB">
              <w:t>Після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цього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ухваліть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рішення</w:t>
            </w:r>
            <w:proofErr w:type="spellEnd"/>
            <w:r w:rsidRPr="006549CB">
              <w:t xml:space="preserve"> й </w:t>
            </w:r>
            <w:proofErr w:type="spellStart"/>
            <w:r w:rsidRPr="006549CB">
              <w:t>надішліть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його</w:t>
            </w:r>
            <w:proofErr w:type="spellEnd"/>
            <w:r w:rsidRPr="006549CB">
              <w:t xml:space="preserve"> кредитору не </w:t>
            </w:r>
            <w:proofErr w:type="spellStart"/>
            <w:r w:rsidRPr="006549CB">
              <w:t>пізніше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через 30 </w:t>
            </w:r>
            <w:proofErr w:type="spellStart"/>
            <w:r w:rsidRPr="006549CB">
              <w:t>днів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 xml:space="preserve"> дня, коли </w:t>
            </w:r>
            <w:proofErr w:type="spellStart"/>
            <w:r w:rsidRPr="006549CB">
              <w:t>отримали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вимогу</w:t>
            </w:r>
            <w:proofErr w:type="spellEnd"/>
            <w:r w:rsidRPr="006549CB">
              <w:t>.</w:t>
            </w:r>
          </w:p>
          <w:p w14:paraId="4B845D81" w14:textId="77777777" w:rsidR="006549CB" w:rsidRPr="006549CB" w:rsidRDefault="006549CB" w:rsidP="006549CB">
            <w:pPr>
              <w:pStyle w:val="ShiftCtrlAlt0"/>
            </w:pPr>
            <w:r w:rsidRPr="006549CB">
              <w:t xml:space="preserve">У строк, установлений для </w:t>
            </w:r>
            <w:proofErr w:type="spellStart"/>
            <w:r w:rsidRPr="006549CB">
              <w:t>заявлення</w:t>
            </w:r>
            <w:proofErr w:type="spellEnd"/>
            <w:r w:rsidRPr="006549CB">
              <w:t xml:space="preserve"> кредиторами </w:t>
            </w:r>
            <w:proofErr w:type="spellStart"/>
            <w:r w:rsidRPr="006549CB">
              <w:t>вимог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доцільно</w:t>
            </w:r>
            <w:proofErr w:type="spellEnd"/>
            <w:r w:rsidRPr="006549CB">
              <w:t xml:space="preserve"> також:</w:t>
            </w:r>
          </w:p>
          <w:p w14:paraId="3003EA71" w14:textId="77777777" w:rsidR="006549CB" w:rsidRPr="006549CB" w:rsidRDefault="006549CB" w:rsidP="006549CB">
            <w:pPr>
              <w:pStyle w:val="a0"/>
            </w:pPr>
            <w:proofErr w:type="spellStart"/>
            <w:r w:rsidRPr="003035AD">
              <w:t>сконтактувати</w:t>
            </w:r>
            <w:proofErr w:type="spellEnd"/>
            <w:r w:rsidRPr="003035AD">
              <w:t xml:space="preserve"> з</w:t>
            </w:r>
            <w:r w:rsidRPr="006549CB">
              <w:t> партнерами (постачальниками, підрядниками, замовниками тощо) КНП;</w:t>
            </w:r>
          </w:p>
          <w:p w14:paraId="2145BCF5" w14:textId="77777777" w:rsidR="006549CB" w:rsidRPr="006549CB" w:rsidRDefault="006549CB" w:rsidP="006549CB">
            <w:pPr>
              <w:pStyle w:val="a0"/>
            </w:pPr>
            <w:r w:rsidRPr="003035AD">
              <w:t>вирішити, чи припиняти договори, якщо подальша співпраця з</w:t>
            </w:r>
            <w:r w:rsidRPr="006549CB">
              <w:t> </w:t>
            </w:r>
            <w:proofErr w:type="spellStart"/>
            <w:r w:rsidRPr="006549CB">
              <w:t>медзакладом</w:t>
            </w:r>
            <w:proofErr w:type="spellEnd"/>
            <w:r w:rsidRPr="006549CB">
              <w:t>, до якого приєднується КНП, буде неактуальною</w:t>
            </w:r>
          </w:p>
        </w:tc>
      </w:tr>
      <w:tr w:rsidR="006549CB" w:rsidRPr="003035AD" w14:paraId="650F99EB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E3E3A" w14:textId="77777777" w:rsidR="006549CB" w:rsidRPr="006549CB" w:rsidRDefault="006549CB" w:rsidP="006549CB">
            <w:pPr>
              <w:pStyle w:val="ShiftCtrlAlt0"/>
            </w:pPr>
            <w:r w:rsidRPr="006549CB">
              <w:lastRenderedPageBreak/>
              <w:t xml:space="preserve">Провести </w:t>
            </w:r>
            <w:proofErr w:type="spellStart"/>
            <w:r w:rsidRPr="006549CB">
              <w:t>інвентаризацію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оцінювання</w:t>
            </w:r>
            <w:proofErr w:type="spellEnd"/>
            <w:r w:rsidRPr="006549CB">
              <w:t xml:space="preserve"> майна КНП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60C58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Після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закінчення</w:t>
            </w:r>
            <w:proofErr w:type="spellEnd"/>
            <w:r w:rsidRPr="006549CB">
              <w:t xml:space="preserve"> строку </w:t>
            </w:r>
            <w:proofErr w:type="spellStart"/>
            <w:r w:rsidRPr="006549CB">
              <w:t>заявлення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 xml:space="preserve"> боку </w:t>
            </w:r>
            <w:proofErr w:type="spellStart"/>
            <w:r w:rsidRPr="006549CB">
              <w:t>кредиторів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43435" w14:textId="77777777" w:rsidR="006549CB" w:rsidRPr="006549CB" w:rsidRDefault="006549CB" w:rsidP="006549CB">
            <w:pPr>
              <w:pStyle w:val="a0"/>
            </w:pPr>
            <w:r w:rsidRPr="003035AD">
              <w:t xml:space="preserve">п. 6, 7 </w:t>
            </w:r>
            <w:proofErr w:type="spellStart"/>
            <w:r w:rsidRPr="003035AD">
              <w:t>розд</w:t>
            </w:r>
            <w:proofErr w:type="spellEnd"/>
            <w:r w:rsidRPr="003035AD">
              <w:t>.</w:t>
            </w:r>
            <w:r w:rsidRPr="006549CB">
              <w:t> І Положення про інвентаризацію активів та зобов’язань, затвердженого наказом Мінфіну від 02.09.2014 № 879;</w:t>
            </w:r>
          </w:p>
          <w:p w14:paraId="1CA39D7D" w14:textId="77777777" w:rsidR="006549CB" w:rsidRPr="006549CB" w:rsidRDefault="006549CB" w:rsidP="006549CB">
            <w:pPr>
              <w:pStyle w:val="a0"/>
            </w:pPr>
            <w:proofErr w:type="spellStart"/>
            <w:r w:rsidRPr="003035AD">
              <w:t>абз</w:t>
            </w:r>
            <w:proofErr w:type="spellEnd"/>
            <w:r w:rsidRPr="003035AD">
              <w:t>.</w:t>
            </w:r>
            <w:r w:rsidRPr="006549CB">
              <w:t> 3 ч. 2 ст. 7 Закону України «Про оцінку майна, майнових прав та професійну оціночну діяльність в Україні» від 12.07.2001 № 2658-III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D7BC8" w14:textId="379EBB28" w:rsidR="006549CB" w:rsidRPr="006549CB" w:rsidRDefault="006549CB" w:rsidP="006549CB">
            <w:pPr>
              <w:pStyle w:val="ShiftCtrlAlt0"/>
            </w:pPr>
            <w:r w:rsidRPr="000745B9">
              <w:rPr>
                <w:lang w:val="uk-UA"/>
              </w:rPr>
              <w:t>Проведіть суцільну інвентаризацію, яка охопить усі види зобов’язань та</w:t>
            </w:r>
            <w:r w:rsidRPr="006549CB">
              <w:t> </w:t>
            </w:r>
            <w:r w:rsidRPr="000745B9">
              <w:rPr>
                <w:lang w:val="uk-UA"/>
              </w:rPr>
              <w:t xml:space="preserve">активи підприємства незалежно від їх розташування. </w:t>
            </w:r>
            <w:proofErr w:type="spellStart"/>
            <w:r w:rsidRPr="006549CB">
              <w:t>Зокрема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інвентаризуйте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предмети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передали в прокат, </w:t>
            </w:r>
            <w:proofErr w:type="spellStart"/>
            <w:r w:rsidRPr="006549CB">
              <w:t>оренду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які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перебувають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реконструкції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модернізації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консервації</w:t>
            </w:r>
            <w:proofErr w:type="spellEnd"/>
            <w:r w:rsidRPr="006549CB">
              <w:t>, у </w:t>
            </w:r>
            <w:proofErr w:type="spellStart"/>
            <w:r w:rsidRPr="006549CB">
              <w:t>ремонті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запасі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резерві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незалежно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технічного</w:t>
            </w:r>
            <w:proofErr w:type="spellEnd"/>
            <w:r w:rsidRPr="006549CB">
              <w:t xml:space="preserve"> стану. Також </w:t>
            </w:r>
            <w:proofErr w:type="spellStart"/>
            <w:r w:rsidRPr="006549CB">
              <w:t>інвентариз</w:t>
            </w:r>
            <w:r w:rsidR="009D53B7">
              <w:t>уйте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активи</w:t>
            </w:r>
            <w:proofErr w:type="spellEnd"/>
            <w:r w:rsidRPr="006549CB">
              <w:t xml:space="preserve"> і </w:t>
            </w:r>
            <w:proofErr w:type="spellStart"/>
            <w:r w:rsidRPr="006549CB">
              <w:t>зобов’язання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які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обліковуєте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позабалансових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рахунках</w:t>
            </w:r>
            <w:proofErr w:type="spellEnd"/>
            <w:r w:rsidR="00B24478">
              <w:t>.</w:t>
            </w:r>
            <w:r w:rsidRPr="006549CB">
              <w:t xml:space="preserve"> </w:t>
            </w:r>
            <w:proofErr w:type="spellStart"/>
            <w:r w:rsidR="00B24478">
              <w:t>З</w:t>
            </w:r>
            <w:r w:rsidRPr="006549CB">
              <w:t>окрема</w:t>
            </w:r>
            <w:proofErr w:type="spellEnd"/>
            <w:r w:rsidR="00B24478">
              <w:t xml:space="preserve">, </w:t>
            </w:r>
            <w:proofErr w:type="spellStart"/>
            <w:r w:rsidR="00B24478">
              <w:t>це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цінності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не належать </w:t>
            </w:r>
            <w:proofErr w:type="spellStart"/>
            <w:r w:rsidRPr="006549CB">
              <w:t>підприємству</w:t>
            </w:r>
            <w:proofErr w:type="spellEnd"/>
            <w:r w:rsidRPr="006549CB">
              <w:t xml:space="preserve">, але </w:t>
            </w:r>
            <w:proofErr w:type="spellStart"/>
            <w:r w:rsidRPr="006549CB">
              <w:t>тимчасово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перебувають</w:t>
            </w:r>
            <w:proofErr w:type="spellEnd"/>
            <w:r w:rsidRPr="006549CB">
              <w:t xml:space="preserve"> у </w:t>
            </w:r>
            <w:proofErr w:type="spellStart"/>
            <w:r w:rsidRPr="006549CB">
              <w:t>його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користуванні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розпорядженні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зберіганні</w:t>
            </w:r>
            <w:proofErr w:type="spellEnd"/>
            <w:r w:rsidRPr="006549CB">
              <w:t>:</w:t>
            </w:r>
          </w:p>
          <w:p w14:paraId="0AE28A6A" w14:textId="77777777" w:rsidR="006549CB" w:rsidRPr="006549CB" w:rsidRDefault="006549CB" w:rsidP="006549CB">
            <w:pPr>
              <w:pStyle w:val="a0"/>
            </w:pPr>
            <w:r w:rsidRPr="003035AD">
              <w:t>об</w:t>
            </w:r>
            <w:r w:rsidRPr="006549CB">
              <w:t>’єкти оперативної (операційної) оренди основних засобів;</w:t>
            </w:r>
          </w:p>
          <w:p w14:paraId="2FE4C76C" w14:textId="77777777" w:rsidR="006549CB" w:rsidRPr="006549CB" w:rsidRDefault="006549CB" w:rsidP="006549CB">
            <w:pPr>
              <w:pStyle w:val="a0"/>
            </w:pPr>
            <w:r w:rsidRPr="003035AD">
              <w:t>матеріальні цінності на</w:t>
            </w:r>
            <w:r w:rsidRPr="006549CB">
              <w:t> відповідальному зберіганні, переробці, комісії, монтажі;</w:t>
            </w:r>
          </w:p>
          <w:p w14:paraId="76C33593" w14:textId="77777777" w:rsidR="006549CB" w:rsidRPr="006549CB" w:rsidRDefault="006549CB" w:rsidP="006549CB">
            <w:pPr>
              <w:pStyle w:val="a0"/>
            </w:pPr>
            <w:r w:rsidRPr="003035AD">
              <w:t>умовні (непередбачені) активи і</w:t>
            </w:r>
            <w:r w:rsidRPr="006549CB">
              <w:t> зобов’язання підприємства — застави, гарантії, зобов’язання тощо;</w:t>
            </w:r>
          </w:p>
          <w:p w14:paraId="39EB4336" w14:textId="77777777" w:rsidR="006549CB" w:rsidRPr="006549CB" w:rsidRDefault="006549CB" w:rsidP="006549CB">
            <w:pPr>
              <w:pStyle w:val="a0"/>
            </w:pPr>
            <w:r w:rsidRPr="003035AD">
              <w:t>бланки документів суворої звітності;</w:t>
            </w:r>
          </w:p>
          <w:p w14:paraId="117E3D5F" w14:textId="77777777" w:rsidR="006549CB" w:rsidRPr="006549CB" w:rsidRDefault="006549CB" w:rsidP="006549CB">
            <w:pPr>
              <w:pStyle w:val="a0"/>
            </w:pPr>
            <w:r w:rsidRPr="003035AD">
              <w:t>інші активи.</w:t>
            </w:r>
          </w:p>
          <w:p w14:paraId="33051551" w14:textId="4CB791A3" w:rsidR="006549CB" w:rsidRPr="006549CB" w:rsidRDefault="006549CB" w:rsidP="006549CB">
            <w:pPr>
              <w:pStyle w:val="ShiftCtrlAlt0"/>
            </w:pPr>
            <w:r w:rsidRPr="006549CB">
              <w:lastRenderedPageBreak/>
              <w:t xml:space="preserve">У </w:t>
            </w:r>
            <w:proofErr w:type="spellStart"/>
            <w:r w:rsidRPr="006549CB">
              <w:t>випадках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реорганізації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комунальних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підприємств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оцін</w:t>
            </w:r>
            <w:r w:rsidR="00D06643">
              <w:t>ка</w:t>
            </w:r>
            <w:proofErr w:type="spellEnd"/>
            <w:r w:rsidRPr="006549CB">
              <w:t xml:space="preserve"> майна </w:t>
            </w:r>
            <w:proofErr w:type="spellStart"/>
            <w:r w:rsidRPr="006549CB">
              <w:t>обов’язков</w:t>
            </w:r>
            <w:r w:rsidR="00D06643">
              <w:t>а</w:t>
            </w:r>
            <w:proofErr w:type="spellEnd"/>
          </w:p>
        </w:tc>
      </w:tr>
      <w:tr w:rsidR="006549CB" w:rsidRPr="003035AD" w14:paraId="50D6A861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0AFE1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lastRenderedPageBreak/>
              <w:t>Скласти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передавальний</w:t>
            </w:r>
            <w:proofErr w:type="spellEnd"/>
            <w:r w:rsidRPr="006549CB">
              <w:t xml:space="preserve"> акт і </w:t>
            </w:r>
            <w:proofErr w:type="spellStart"/>
            <w:r w:rsidRPr="006549CB">
              <w:t>надати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його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затвердження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засновнику</w:t>
            </w:r>
            <w:proofErr w:type="spellEnd"/>
            <w:r w:rsidRPr="006549CB">
              <w:t xml:space="preserve"> КНП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069C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Після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закінчення</w:t>
            </w:r>
            <w:proofErr w:type="spellEnd"/>
            <w:r w:rsidRPr="006549CB">
              <w:t xml:space="preserve"> строку </w:t>
            </w:r>
            <w:proofErr w:type="spellStart"/>
            <w:r w:rsidRPr="006549CB">
              <w:t>заявлення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вимог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кредиторів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інвентаризації</w:t>
            </w:r>
            <w:proofErr w:type="spellEnd"/>
            <w:r w:rsidRPr="006549CB">
              <w:t xml:space="preserve"> майна.</w:t>
            </w:r>
          </w:p>
          <w:p w14:paraId="34D114D0" w14:textId="0F3F6EE7" w:rsidR="006549CB" w:rsidRPr="006549CB" w:rsidRDefault="006549CB" w:rsidP="006549CB">
            <w:pPr>
              <w:pStyle w:val="ShiftCtrlAlt0"/>
            </w:pPr>
            <w:r w:rsidRPr="006549CB">
              <w:t>З </w:t>
            </w:r>
            <w:proofErr w:type="spellStart"/>
            <w:r w:rsidRPr="006549CB">
              <w:t>огляду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поштовий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документообіг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складіть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раніше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через </w:t>
            </w:r>
            <w:proofErr w:type="spellStart"/>
            <w:r w:rsidRPr="006549CB">
              <w:t>місяць</w:t>
            </w:r>
            <w:proofErr w:type="spellEnd"/>
            <w:r w:rsidRPr="006549CB">
              <w:t xml:space="preserve">, як </w:t>
            </w:r>
            <w:proofErr w:type="spellStart"/>
            <w:r w:rsidRPr="006549CB">
              <w:t>закінчиться</w:t>
            </w:r>
            <w:proofErr w:type="spellEnd"/>
            <w:r w:rsidRPr="006549CB">
              <w:t xml:space="preserve"> строк </w:t>
            </w:r>
            <w:proofErr w:type="spellStart"/>
            <w:r w:rsidRPr="006549CB">
              <w:t>заявлення</w:t>
            </w:r>
            <w:proofErr w:type="spellEnd"/>
            <w:r w:rsidRPr="006549CB">
              <w:t xml:space="preserve"> кредиторами </w:t>
            </w:r>
            <w:proofErr w:type="spellStart"/>
            <w:r w:rsidRPr="006549CB">
              <w:t>вимог</w:t>
            </w:r>
            <w:proofErr w:type="spellEnd"/>
            <w:r w:rsidRPr="006549CB">
              <w:t>.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4162" w14:textId="77777777" w:rsidR="006549CB" w:rsidRPr="006549CB" w:rsidRDefault="006549CB" w:rsidP="006549CB">
            <w:pPr>
              <w:pStyle w:val="a0"/>
            </w:pPr>
            <w:r w:rsidRPr="003035AD">
              <w:t>п. 12 ч. 1 ст.</w:t>
            </w:r>
            <w:r w:rsidRPr="006549CB">
              <w:t> 15 Закону № 755;</w:t>
            </w:r>
          </w:p>
          <w:p w14:paraId="419133EE" w14:textId="77777777" w:rsidR="006549CB" w:rsidRPr="006549CB" w:rsidRDefault="006549CB" w:rsidP="006549CB">
            <w:pPr>
              <w:pStyle w:val="a0"/>
            </w:pPr>
            <w:r w:rsidRPr="003035AD">
              <w:t xml:space="preserve">ч. 2 </w:t>
            </w:r>
            <w:r w:rsidRPr="006549CB">
              <w:t>ст. 107 ЦК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1F771" w14:textId="77777777" w:rsidR="006549CB" w:rsidRPr="006549CB" w:rsidRDefault="006549CB" w:rsidP="006549CB">
            <w:pPr>
              <w:pStyle w:val="ShiftCtrlAlt0"/>
            </w:pPr>
            <w:r w:rsidRPr="006549CB">
              <w:t xml:space="preserve">Форма акта на </w:t>
            </w:r>
            <w:proofErr w:type="spellStart"/>
            <w:r w:rsidRPr="006549CB">
              <w:t>рівні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законодавства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затверджена</w:t>
            </w:r>
            <w:proofErr w:type="spellEnd"/>
            <w:r w:rsidRPr="006549CB">
              <w:t>.</w:t>
            </w:r>
          </w:p>
          <w:p w14:paraId="5F1F4D54" w14:textId="77777777" w:rsidR="006549CB" w:rsidRDefault="006549CB" w:rsidP="006549CB">
            <w:pPr>
              <w:pStyle w:val="ShiftCtrlAlt0"/>
            </w:pPr>
            <w:proofErr w:type="spellStart"/>
            <w:r w:rsidRPr="006549CB">
              <w:t>Зазначте</w:t>
            </w:r>
            <w:proofErr w:type="spellEnd"/>
            <w:r w:rsidRPr="006549CB">
              <w:t xml:space="preserve"> в </w:t>
            </w:r>
            <w:proofErr w:type="spellStart"/>
            <w:r w:rsidRPr="006549CB">
              <w:t>документі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положення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правонаступництво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щодо</w:t>
            </w:r>
            <w:proofErr w:type="spellEnd"/>
            <w:r w:rsidRPr="006549CB">
              <w:t xml:space="preserve"> майна, прав та </w:t>
            </w:r>
            <w:proofErr w:type="spellStart"/>
            <w:r w:rsidRPr="006549CB">
              <w:t>обов’язків</w:t>
            </w:r>
            <w:proofErr w:type="spellEnd"/>
            <w:r w:rsidRPr="006549CB">
              <w:t xml:space="preserve"> КНП, </w:t>
            </w:r>
            <w:proofErr w:type="spellStart"/>
            <w:r w:rsidRPr="006549CB">
              <w:t>кредиторів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боржників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зокрема</w:t>
            </w:r>
            <w:proofErr w:type="spellEnd"/>
            <w:r w:rsidRPr="006549CB">
              <w:t xml:space="preserve"> й </w:t>
            </w:r>
            <w:proofErr w:type="spellStart"/>
            <w:r w:rsidRPr="006549CB">
              <w:t>зобов’язань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які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оспорюють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сторони</w:t>
            </w:r>
            <w:proofErr w:type="spellEnd"/>
          </w:p>
          <w:p w14:paraId="66FE9CEA" w14:textId="05BBC600" w:rsidR="009D53B7" w:rsidRPr="006549CB" w:rsidRDefault="009D53B7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не</w:t>
            </w:r>
            <w:r w:rsidRPr="009D53B7">
              <w:t> </w:t>
            </w:r>
            <w:proofErr w:type="spellStart"/>
            <w:r w:rsidRPr="009D53B7">
              <w:t>хоче</w:t>
            </w:r>
            <w:r w:rsidR="00F35E09">
              <w:t>те</w:t>
            </w:r>
            <w:proofErr w:type="spellEnd"/>
            <w:r w:rsidR="00F35E09">
              <w:t xml:space="preserve"> </w:t>
            </w:r>
            <w:proofErr w:type="spellStart"/>
            <w:r w:rsidRPr="009D53B7">
              <w:t>витрачатися</w:t>
            </w:r>
            <w:proofErr w:type="spellEnd"/>
            <w:r w:rsidRPr="009D53B7">
              <w:t xml:space="preserve"> на </w:t>
            </w:r>
            <w:proofErr w:type="spellStart"/>
            <w:r w:rsidRPr="009D53B7">
              <w:t>нотаріальне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посвідчення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копій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документів</w:t>
            </w:r>
            <w:proofErr w:type="spellEnd"/>
            <w:r w:rsidRPr="009D53B7">
              <w:t xml:space="preserve">, </w:t>
            </w:r>
            <w:proofErr w:type="spellStart"/>
            <w:r w:rsidRPr="009D53B7">
              <w:t>щоб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надати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їх</w:t>
            </w:r>
            <w:proofErr w:type="spellEnd"/>
            <w:r w:rsidRPr="009D53B7">
              <w:t xml:space="preserve"> державному </w:t>
            </w:r>
            <w:proofErr w:type="spellStart"/>
            <w:r w:rsidRPr="009D53B7">
              <w:t>реєстратору</w:t>
            </w:r>
            <w:proofErr w:type="spellEnd"/>
            <w:r w:rsidR="000020EE">
              <w:t xml:space="preserve">, </w:t>
            </w:r>
            <w:proofErr w:type="spellStart"/>
            <w:r w:rsidRPr="009D53B7">
              <w:t>заздалегідь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попіклуйтеся</w:t>
            </w:r>
            <w:proofErr w:type="spellEnd"/>
            <w:r w:rsidRPr="009D53B7">
              <w:t xml:space="preserve"> про </w:t>
            </w:r>
            <w:proofErr w:type="spellStart"/>
            <w:r w:rsidRPr="009D53B7">
              <w:t>необхідну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кількість</w:t>
            </w:r>
            <w:proofErr w:type="spellEnd"/>
            <w:r w:rsidRPr="009D53B7">
              <w:t xml:space="preserve"> </w:t>
            </w:r>
            <w:proofErr w:type="spellStart"/>
            <w:r w:rsidRPr="009D53B7">
              <w:t>примірників</w:t>
            </w:r>
            <w:proofErr w:type="spellEnd"/>
          </w:p>
        </w:tc>
      </w:tr>
      <w:tr w:rsidR="006549CB" w:rsidRPr="003035AD" w14:paraId="3AA16026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6763E" w14:textId="7692A55A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Попередити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працівників</w:t>
            </w:r>
            <w:proofErr w:type="spellEnd"/>
            <w:r w:rsidRPr="006549CB">
              <w:t xml:space="preserve"> КНП про </w:t>
            </w:r>
            <w:proofErr w:type="spellStart"/>
            <w:r w:rsidRPr="006549CB">
              <w:t>переведення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звільнення</w:t>
            </w:r>
            <w:proofErr w:type="spellEnd"/>
            <w:r w:rsidRPr="006549CB">
              <w:t>. А </w:t>
            </w:r>
            <w:proofErr w:type="spellStart"/>
            <w:r w:rsidR="009D53B7">
              <w:t>Д</w:t>
            </w:r>
            <w:r w:rsidRPr="006549CB">
              <w:t>ержавн</w:t>
            </w:r>
            <w:r w:rsidR="00D06643">
              <w:t>ий</w:t>
            </w:r>
            <w:proofErr w:type="spellEnd"/>
            <w:r w:rsidRPr="006549CB">
              <w:t xml:space="preserve"> </w:t>
            </w:r>
            <w:r w:rsidR="00D06643">
              <w:t>центр</w:t>
            </w:r>
            <w:r w:rsidRPr="006549CB">
              <w:t xml:space="preserve"> </w:t>
            </w:r>
            <w:proofErr w:type="spellStart"/>
            <w:r w:rsidRPr="006549CB">
              <w:t>зайнятості</w:t>
            </w:r>
            <w:proofErr w:type="spellEnd"/>
            <w:r w:rsidRPr="006549CB">
              <w:t xml:space="preserve"> — про </w:t>
            </w:r>
            <w:proofErr w:type="spellStart"/>
            <w:r w:rsidRPr="006549CB">
              <w:t>заплановане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масове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вивільнення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якщо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таке</w:t>
            </w:r>
            <w:proofErr w:type="spellEnd"/>
            <w:r w:rsidRPr="006549CB">
              <w:t xml:space="preserve"> буде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2FCAB" w14:textId="0BF3633E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Розпочніть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якомога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раніше</w:t>
            </w:r>
            <w:proofErr w:type="spellEnd"/>
            <w:r w:rsidRPr="006549CB">
              <w:t>, з </w:t>
            </w:r>
            <w:proofErr w:type="spellStart"/>
            <w:r w:rsidRPr="006549CB">
              <w:t>наступного</w:t>
            </w:r>
            <w:proofErr w:type="spellEnd"/>
            <w:r w:rsidRPr="006549CB">
              <w:t xml:space="preserve"> дня </w:t>
            </w:r>
            <w:proofErr w:type="spellStart"/>
            <w:r w:rsidRPr="006549CB">
              <w:t>після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оприлюднення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рішення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КНП. </w:t>
            </w:r>
          </w:p>
          <w:p w14:paraId="14D4054A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на «новому» </w:t>
            </w:r>
            <w:proofErr w:type="spellStart"/>
            <w:r w:rsidRPr="006549CB">
              <w:t>підприємстві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зміняться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істотні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умови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повідомте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це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працівника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пізніше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за два </w:t>
            </w:r>
            <w:proofErr w:type="spellStart"/>
            <w:r w:rsidRPr="006549CB">
              <w:t>місяці</w:t>
            </w:r>
            <w:proofErr w:type="spellEnd"/>
            <w:r w:rsidRPr="006549CB">
              <w:t xml:space="preserve">. Так само і про </w:t>
            </w:r>
            <w:proofErr w:type="spellStart"/>
            <w:r w:rsidRPr="006549CB">
              <w:t>вивільнення</w:t>
            </w:r>
            <w:proofErr w:type="spellEnd"/>
            <w:r w:rsidRPr="006549CB">
              <w:t>.</w:t>
            </w:r>
          </w:p>
          <w:p w14:paraId="24DBA134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вивільнення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масове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повідомте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державну</w:t>
            </w:r>
            <w:proofErr w:type="spellEnd"/>
            <w:r w:rsidRPr="006549CB">
              <w:t xml:space="preserve"> службу </w:t>
            </w:r>
            <w:proofErr w:type="spellStart"/>
            <w:r w:rsidRPr="006549CB">
              <w:t>зайнятості</w:t>
            </w:r>
            <w:proofErr w:type="spellEnd"/>
            <w:r w:rsidRPr="006549CB">
              <w:t xml:space="preserve"> за два </w:t>
            </w:r>
            <w:proofErr w:type="spellStart"/>
            <w:r w:rsidRPr="006549CB">
              <w:t>місяці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2002" w14:textId="77777777" w:rsidR="006549CB" w:rsidRPr="006549CB" w:rsidRDefault="006549CB" w:rsidP="006549CB">
            <w:pPr>
              <w:pStyle w:val="a0"/>
            </w:pPr>
            <w:r w:rsidRPr="003035AD">
              <w:t>ст. 36, 49-2 Кодексу законів про працю України (КЗпП);</w:t>
            </w:r>
          </w:p>
          <w:p w14:paraId="370CB795" w14:textId="77777777" w:rsidR="006549CB" w:rsidRPr="006549CB" w:rsidRDefault="006549CB" w:rsidP="006549CB">
            <w:pPr>
              <w:pStyle w:val="a0"/>
            </w:pPr>
            <w:r w:rsidRPr="003035AD">
              <w:t>ч. 1 ст.</w:t>
            </w:r>
            <w:r w:rsidRPr="006549CB">
              <w:t> 48 Закону України «Про зайнятість населення» від 05.07.2012 № 5067-VI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A8809" w14:textId="77777777" w:rsidR="004C55AF" w:rsidRDefault="006549CB" w:rsidP="006549CB">
            <w:pPr>
              <w:pStyle w:val="ShiftCtrlAlt0"/>
            </w:pPr>
            <w:r w:rsidRPr="006549CB">
              <w:t xml:space="preserve">За </w:t>
            </w:r>
            <w:proofErr w:type="spellStart"/>
            <w:r w:rsidRPr="006549CB">
              <w:t>реорганізації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підприємства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дія</w:t>
            </w:r>
            <w:proofErr w:type="spellEnd"/>
            <w:r w:rsidRPr="006549CB">
              <w:t xml:space="preserve"> трудового договору </w:t>
            </w:r>
            <w:proofErr w:type="spellStart"/>
            <w:r w:rsidRPr="006549CB">
              <w:t>працівника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продовжується</w:t>
            </w:r>
            <w:proofErr w:type="spellEnd"/>
            <w:r w:rsidRPr="006549CB">
              <w:t xml:space="preserve">. 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трудового договору з </w:t>
            </w:r>
            <w:proofErr w:type="spellStart"/>
            <w:r w:rsidRPr="006549CB">
              <w:t>ініціативи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власника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уповноваженого</w:t>
            </w:r>
            <w:proofErr w:type="spellEnd"/>
            <w:r w:rsidRPr="006549CB">
              <w:t xml:space="preserve"> ним органу </w:t>
            </w:r>
            <w:proofErr w:type="spellStart"/>
            <w:r w:rsidRPr="006549CB">
              <w:t>можливе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лише</w:t>
            </w:r>
            <w:proofErr w:type="spellEnd"/>
            <w:r w:rsidRPr="006549CB">
              <w:t xml:space="preserve"> в </w:t>
            </w:r>
            <w:proofErr w:type="spellStart"/>
            <w:r w:rsidRPr="006549CB">
              <w:t>разі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скорочення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чисельності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штату </w:t>
            </w:r>
            <w:proofErr w:type="spellStart"/>
            <w:r w:rsidRPr="006549CB">
              <w:t>працівників</w:t>
            </w:r>
            <w:proofErr w:type="spellEnd"/>
            <w:r w:rsidRPr="006549CB">
              <w:t>.</w:t>
            </w:r>
          </w:p>
          <w:p w14:paraId="7DEB9436" w14:textId="6026202F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Переводити</w:t>
            </w:r>
            <w:proofErr w:type="spellEnd"/>
            <w:r w:rsidRPr="006549CB">
              <w:t xml:space="preserve"> </w:t>
            </w:r>
            <w:proofErr w:type="gramStart"/>
            <w:r w:rsidRPr="006549CB">
              <w:t>на роботу</w:t>
            </w:r>
            <w:proofErr w:type="gramEnd"/>
            <w:r w:rsidRPr="006549CB">
              <w:t xml:space="preserve"> на </w:t>
            </w:r>
            <w:proofErr w:type="spellStart"/>
            <w:r w:rsidRPr="006549CB">
              <w:t>інше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підприємство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має</w:t>
            </w:r>
            <w:r w:rsidR="002C095F">
              <w:t>те</w:t>
            </w:r>
            <w:proofErr w:type="spellEnd"/>
            <w:r w:rsidRPr="006549CB">
              <w:t xml:space="preserve"> право </w:t>
            </w:r>
            <w:proofErr w:type="spellStart"/>
            <w:r w:rsidRPr="006549CB">
              <w:t>лише</w:t>
            </w:r>
            <w:proofErr w:type="spellEnd"/>
            <w:r w:rsidRPr="006549CB">
              <w:t xml:space="preserve"> за </w:t>
            </w:r>
            <w:proofErr w:type="spellStart"/>
            <w:r w:rsidRPr="006549CB">
              <w:t>згодою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працівника</w:t>
            </w:r>
            <w:proofErr w:type="spellEnd"/>
            <w:r w:rsidRPr="006549CB">
              <w:t>.</w:t>
            </w:r>
          </w:p>
          <w:p w14:paraId="51A1C797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згоден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продовжувати</w:t>
            </w:r>
            <w:proofErr w:type="spellEnd"/>
            <w:r w:rsidRPr="006549CB">
              <w:t xml:space="preserve"> роботу в </w:t>
            </w:r>
            <w:proofErr w:type="spellStart"/>
            <w:r w:rsidRPr="006549CB">
              <w:t>нових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умовах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припиніть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трудовий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договір</w:t>
            </w:r>
            <w:proofErr w:type="spellEnd"/>
            <w:r w:rsidRPr="006549CB">
              <w:t xml:space="preserve"> за пунктом 6 </w:t>
            </w:r>
            <w:proofErr w:type="spellStart"/>
            <w:r w:rsidRPr="006549CB">
              <w:t>статті</w:t>
            </w:r>
            <w:proofErr w:type="spellEnd"/>
            <w:r w:rsidRPr="006549CB">
              <w:t xml:space="preserve"> 36 </w:t>
            </w:r>
            <w:proofErr w:type="spellStart"/>
            <w:r w:rsidRPr="006549CB">
              <w:t>КЗпП</w:t>
            </w:r>
            <w:proofErr w:type="spellEnd"/>
            <w:r w:rsidRPr="006549CB">
              <w:t>.</w:t>
            </w:r>
          </w:p>
          <w:p w14:paraId="4672BBF4" w14:textId="77777777" w:rsidR="006549CB" w:rsidRPr="006549CB" w:rsidRDefault="006549CB" w:rsidP="006549CB">
            <w:pPr>
              <w:pStyle w:val="ShiftCtrlAlt0"/>
            </w:pPr>
            <w:r w:rsidRPr="006549CB">
              <w:t xml:space="preserve">Форма </w:t>
            </w:r>
            <w:proofErr w:type="spellStart"/>
            <w:r w:rsidRPr="006549CB">
              <w:t>звітності</w:t>
            </w:r>
            <w:proofErr w:type="spellEnd"/>
            <w:r w:rsidRPr="006549CB">
              <w:t xml:space="preserve"> «</w:t>
            </w:r>
            <w:proofErr w:type="spellStart"/>
            <w:r w:rsidRPr="006549CB">
              <w:t>Інформація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заплановане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масове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вивільнення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працівників</w:t>
            </w:r>
            <w:proofErr w:type="spellEnd"/>
            <w:r w:rsidRPr="006549CB">
              <w:t xml:space="preserve"> у </w:t>
            </w:r>
            <w:proofErr w:type="spellStart"/>
            <w:r w:rsidRPr="006549CB">
              <w:t>зв’язку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> </w:t>
            </w:r>
            <w:proofErr w:type="spellStart"/>
            <w:r w:rsidRPr="006549CB">
              <w:t>змінами</w:t>
            </w:r>
            <w:proofErr w:type="spellEnd"/>
            <w:r w:rsidRPr="006549CB">
              <w:t xml:space="preserve"> в </w:t>
            </w:r>
            <w:proofErr w:type="spellStart"/>
            <w:r w:rsidRPr="006549CB">
              <w:t>організації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виробництва</w:t>
            </w:r>
            <w:proofErr w:type="spellEnd"/>
            <w:r w:rsidRPr="006549CB">
              <w:t xml:space="preserve"> і </w:t>
            </w:r>
            <w:proofErr w:type="spellStart"/>
            <w:r w:rsidRPr="006549CB">
              <w:t>праці</w:t>
            </w:r>
            <w:proofErr w:type="spellEnd"/>
            <w:r w:rsidRPr="006549CB">
              <w:t xml:space="preserve">» № 4-ПН та порядок </w:t>
            </w:r>
            <w:proofErr w:type="spellStart"/>
            <w:r w:rsidRPr="006549CB">
              <w:t>її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подання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затверджені</w:t>
            </w:r>
            <w:proofErr w:type="spellEnd"/>
            <w:r w:rsidRPr="006549CB">
              <w:t xml:space="preserve"> наказом </w:t>
            </w:r>
            <w:proofErr w:type="spellStart"/>
            <w:r w:rsidRPr="006549CB">
              <w:t>Мінекономіки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</w:t>
            </w:r>
            <w:proofErr w:type="spellEnd"/>
            <w:r w:rsidRPr="006549CB">
              <w:t> 18.03.2021 № 563</w:t>
            </w:r>
          </w:p>
        </w:tc>
      </w:tr>
      <w:tr w:rsidR="006549CB" w:rsidRPr="003035AD" w14:paraId="5A9C426B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269D8" w14:textId="77777777" w:rsidR="006549CB" w:rsidRPr="006549CB" w:rsidRDefault="006549CB" w:rsidP="006549CB">
            <w:pPr>
              <w:pStyle w:val="ShiftCtrlAlt0"/>
            </w:pPr>
            <w:r w:rsidRPr="006549CB">
              <w:t xml:space="preserve">Перевести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звільнити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працівників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36DB7" w14:textId="77777777" w:rsidR="006549CB" w:rsidRPr="006549CB" w:rsidRDefault="006549CB" w:rsidP="006549CB">
            <w:pPr>
              <w:pStyle w:val="ShiftCtrlAlt0"/>
            </w:pPr>
            <w:r w:rsidRPr="006549CB">
              <w:t xml:space="preserve">Не </w:t>
            </w:r>
            <w:proofErr w:type="spellStart"/>
            <w:r w:rsidRPr="006549CB">
              <w:t>раніше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через два </w:t>
            </w:r>
            <w:proofErr w:type="spellStart"/>
            <w:r w:rsidRPr="006549CB">
              <w:t>місяці</w:t>
            </w:r>
            <w:proofErr w:type="spellEnd"/>
            <w:r w:rsidRPr="006549CB">
              <w:t xml:space="preserve">, як </w:t>
            </w:r>
            <w:proofErr w:type="spellStart"/>
            <w:r w:rsidRPr="006549CB">
              <w:t>попередили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lastRenderedPageBreak/>
              <w:t>працівників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звільнення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4F50D" w14:textId="77777777" w:rsidR="006549CB" w:rsidRPr="006549CB" w:rsidRDefault="006549CB" w:rsidP="006549CB">
            <w:pPr>
              <w:pStyle w:val="ShiftCtrlAlt0"/>
            </w:pPr>
            <w:r w:rsidRPr="006549CB">
              <w:lastRenderedPageBreak/>
              <w:t xml:space="preserve">ст. 36, 44 </w:t>
            </w:r>
            <w:proofErr w:type="spellStart"/>
            <w:r w:rsidRPr="006549CB">
              <w:t>КЗпП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9B908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Якщо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працівник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відмовився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переведення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звільніть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його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із</w:t>
            </w:r>
            <w:proofErr w:type="spellEnd"/>
            <w:r w:rsidRPr="006549CB">
              <w:t> </w:t>
            </w:r>
            <w:proofErr w:type="spellStart"/>
            <w:r w:rsidRPr="006549CB">
              <w:t>виплатою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вихідної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допомоги</w:t>
            </w:r>
            <w:proofErr w:type="spellEnd"/>
            <w:r w:rsidRPr="006549CB">
              <w:t xml:space="preserve"> в </w:t>
            </w:r>
            <w:proofErr w:type="spellStart"/>
            <w:r w:rsidRPr="006549CB">
              <w:t>розмірі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менше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середнього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місячного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заробітку</w:t>
            </w:r>
            <w:proofErr w:type="spellEnd"/>
            <w:r w:rsidRPr="006549CB">
              <w:t xml:space="preserve">. </w:t>
            </w:r>
            <w:proofErr w:type="spellStart"/>
            <w:r w:rsidRPr="006549CB">
              <w:t>Більші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суми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може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lastRenderedPageBreak/>
              <w:t>встановлювати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колективний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договір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інший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локальний</w:t>
            </w:r>
            <w:proofErr w:type="spellEnd"/>
            <w:r w:rsidRPr="006549CB">
              <w:t xml:space="preserve"> акт КНП</w:t>
            </w:r>
          </w:p>
        </w:tc>
      </w:tr>
      <w:tr w:rsidR="006549CB" w:rsidRPr="003035AD" w14:paraId="22CE579A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CECE5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lastRenderedPageBreak/>
              <w:t>Закрити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банківські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рахунки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8E7DC" w14:textId="77777777" w:rsidR="006549CB" w:rsidRPr="006549CB" w:rsidRDefault="006549CB" w:rsidP="006549CB">
            <w:pPr>
              <w:pStyle w:val="ShiftCtrlAlt0"/>
            </w:pPr>
            <w:r w:rsidRPr="006549CB">
              <w:t xml:space="preserve">Не </w:t>
            </w:r>
            <w:proofErr w:type="spellStart"/>
            <w:r w:rsidRPr="006549CB">
              <w:t>раніше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розрахуєтеся</w:t>
            </w:r>
            <w:proofErr w:type="spellEnd"/>
            <w:r w:rsidRPr="006549CB">
              <w:t xml:space="preserve"> з контрагентами, бюджетом і </w:t>
            </w:r>
            <w:proofErr w:type="spellStart"/>
            <w:r w:rsidRPr="006549CB">
              <w:t>працівниками</w:t>
            </w:r>
            <w:proofErr w:type="spellEnd"/>
            <w:r w:rsidRPr="006549CB">
              <w:t xml:space="preserve">. </w:t>
            </w:r>
            <w:proofErr w:type="spellStart"/>
            <w:r w:rsidRPr="006549CB">
              <w:t>Бажано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раніше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ніж</w:t>
            </w:r>
            <w:proofErr w:type="spellEnd"/>
            <w:r w:rsidRPr="006549CB">
              <w:t xml:space="preserve"> через </w:t>
            </w:r>
            <w:proofErr w:type="spellStart"/>
            <w:r w:rsidRPr="006549CB">
              <w:t>місяць</w:t>
            </w:r>
            <w:proofErr w:type="spellEnd"/>
            <w:r w:rsidRPr="006549CB">
              <w:t xml:space="preserve">, як затвердите </w:t>
            </w:r>
            <w:proofErr w:type="spellStart"/>
            <w:r w:rsidRPr="006549CB">
              <w:t>передавальний</w:t>
            </w:r>
            <w:proofErr w:type="spellEnd"/>
            <w:r w:rsidRPr="006549CB">
              <w:t xml:space="preserve"> акт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8E27" w14:textId="77777777" w:rsidR="006549CB" w:rsidRPr="006549CB" w:rsidRDefault="006549CB" w:rsidP="006549CB">
            <w:pPr>
              <w:pStyle w:val="ShiftCtrlAlt0"/>
            </w:pPr>
            <w:r w:rsidRPr="006549CB">
              <w:t xml:space="preserve">пп. 2 п. 121, ч. 2 п. 122, п. 125, ч. 2, 4 п. 127 </w:t>
            </w:r>
            <w:proofErr w:type="spellStart"/>
            <w:r w:rsidRPr="006549CB">
              <w:t>розд</w:t>
            </w:r>
            <w:proofErr w:type="spellEnd"/>
            <w:r w:rsidRPr="006549CB">
              <w:t xml:space="preserve">. XV </w:t>
            </w:r>
            <w:proofErr w:type="spellStart"/>
            <w:r w:rsidRPr="006549CB">
              <w:t>Інструкції</w:t>
            </w:r>
            <w:proofErr w:type="spellEnd"/>
            <w:r w:rsidRPr="006549CB">
              <w:t xml:space="preserve"> про порядок </w:t>
            </w:r>
            <w:proofErr w:type="spellStart"/>
            <w:r w:rsidRPr="006549CB">
              <w:t>відкриття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закриття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рахунків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користувачам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надавачами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платіжних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послуг</w:t>
            </w:r>
            <w:proofErr w:type="spellEnd"/>
            <w:r w:rsidRPr="006549CB">
              <w:t xml:space="preserve"> з </w:t>
            </w:r>
            <w:proofErr w:type="spellStart"/>
            <w:r w:rsidRPr="006549CB">
              <w:t>обслуговування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рахунків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затвердженої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постановою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Правління</w:t>
            </w:r>
            <w:proofErr w:type="spellEnd"/>
            <w:r w:rsidRPr="006549CB">
              <w:t xml:space="preserve"> НБУ </w:t>
            </w:r>
            <w:proofErr w:type="spellStart"/>
            <w:r w:rsidRPr="006549CB">
              <w:t>від</w:t>
            </w:r>
            <w:proofErr w:type="spellEnd"/>
            <w:r w:rsidRPr="006549CB">
              <w:t> 29.07.2022 № 162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15CD9" w14:textId="5C0A78E4" w:rsidR="00D2450E" w:rsidRDefault="00D2450E" w:rsidP="00D2450E">
            <w:pPr>
              <w:pStyle w:val="ShiftCtrlAlt0"/>
            </w:pPr>
            <w:r>
              <w:t xml:space="preserve">Для того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закрити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="006549CB" w:rsidRPr="006549CB">
              <w:t>оточний</w:t>
            </w:r>
            <w:proofErr w:type="spellEnd"/>
            <w:r w:rsidR="006549CB" w:rsidRPr="006549CB">
              <w:t>/</w:t>
            </w:r>
            <w:proofErr w:type="spellStart"/>
            <w:r w:rsidR="006549CB" w:rsidRPr="006549CB">
              <w:t>платіжний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рахунок</w:t>
            </w:r>
            <w:proofErr w:type="spellEnd"/>
            <w:r w:rsidR="006549CB" w:rsidRPr="006549CB">
              <w:t xml:space="preserve"> </w:t>
            </w:r>
          </w:p>
          <w:p w14:paraId="336166F4" w14:textId="4C99C72E" w:rsidR="006549CB" w:rsidRPr="006549CB" w:rsidRDefault="0050458F" w:rsidP="006549CB">
            <w:pPr>
              <w:pStyle w:val="ShiftCtrlAlt0"/>
            </w:pPr>
            <w:r>
              <w:t>пода</w:t>
            </w:r>
            <w:r w:rsidR="00D2450E">
              <w:t>йте</w:t>
            </w:r>
            <w:r w:rsidR="00D516B5">
              <w:t xml:space="preserve"> </w:t>
            </w:r>
            <w:proofErr w:type="spellStart"/>
            <w:r w:rsidR="00D516B5">
              <w:t>надавачу</w:t>
            </w:r>
            <w:proofErr w:type="spellEnd"/>
            <w:r w:rsidR="00D516B5">
              <w:t xml:space="preserve"> </w:t>
            </w:r>
            <w:proofErr w:type="spellStart"/>
            <w:r w:rsidR="00D516B5">
              <w:t>платіжни</w:t>
            </w:r>
            <w:r w:rsidR="00B157C2">
              <w:t>х</w:t>
            </w:r>
            <w:proofErr w:type="spellEnd"/>
            <w:r w:rsidR="00D516B5">
              <w:t xml:space="preserve"> </w:t>
            </w:r>
            <w:proofErr w:type="spellStart"/>
            <w:r w:rsidR="00D516B5">
              <w:t>послуг</w:t>
            </w:r>
            <w:proofErr w:type="spellEnd"/>
            <w:r w:rsidR="006549CB" w:rsidRPr="006549CB">
              <w:t>:</w:t>
            </w:r>
          </w:p>
          <w:p w14:paraId="3AB77EC6" w14:textId="77777777" w:rsidR="006549CB" w:rsidRPr="006549CB" w:rsidRDefault="006549CB" w:rsidP="006549CB">
            <w:pPr>
              <w:pStyle w:val="a0"/>
            </w:pPr>
            <w:r w:rsidRPr="003035AD">
              <w:t>заяву про закриття відповідного рахунку;</w:t>
            </w:r>
          </w:p>
          <w:p w14:paraId="2C874D7E" w14:textId="3DA77B9E" w:rsidR="006549CB" w:rsidRPr="006549CB" w:rsidRDefault="006549CB" w:rsidP="006549CB">
            <w:pPr>
              <w:pStyle w:val="a0"/>
            </w:pPr>
            <w:r w:rsidRPr="003035AD">
              <w:t>копії рішення про припинення юр</w:t>
            </w:r>
            <w:r w:rsidR="00F10F94">
              <w:t xml:space="preserve">идичної </w:t>
            </w:r>
            <w:r w:rsidRPr="003035AD">
              <w:t>особи</w:t>
            </w:r>
            <w:r w:rsidR="00F10F94">
              <w:t xml:space="preserve"> </w:t>
            </w:r>
            <w:r w:rsidR="00F10F94">
              <w:rPr>
                <w:rFonts w:cs="Times New Roman"/>
              </w:rPr>
              <w:t>—</w:t>
            </w:r>
            <w:r w:rsidR="00F10F94">
              <w:t xml:space="preserve"> </w:t>
            </w:r>
            <w:r w:rsidRPr="003035AD">
              <w:t>резидента, засвідченої в</w:t>
            </w:r>
            <w:r w:rsidRPr="006549CB">
              <w:t> установленому порядку.</w:t>
            </w:r>
          </w:p>
          <w:p w14:paraId="633DD31C" w14:textId="4A2F0B5B" w:rsidR="006549CB" w:rsidRPr="0050458F" w:rsidRDefault="0050458F" w:rsidP="00D516B5">
            <w:pPr>
              <w:pStyle w:val="ShiftCtrlAlt0"/>
            </w:pPr>
            <w:proofErr w:type="spellStart"/>
            <w:r>
              <w:t>Н</w:t>
            </w:r>
            <w:r w:rsidR="006549CB" w:rsidRPr="006549CB">
              <w:t>адавач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платіжних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послуг</w:t>
            </w:r>
            <w:proofErr w:type="spellEnd"/>
            <w:r w:rsidR="00D516B5">
              <w:t xml:space="preserve"> </w:t>
            </w:r>
            <w:r w:rsidR="006549CB" w:rsidRPr="0050458F">
              <w:t xml:space="preserve">не </w:t>
            </w:r>
            <w:proofErr w:type="spellStart"/>
            <w:r w:rsidR="006549CB" w:rsidRPr="0050458F">
              <w:t>має</w:t>
            </w:r>
            <w:proofErr w:type="spellEnd"/>
            <w:r w:rsidR="006549CB" w:rsidRPr="0050458F">
              <w:t xml:space="preserve"> права за </w:t>
            </w:r>
            <w:proofErr w:type="spellStart"/>
            <w:r w:rsidR="006549CB" w:rsidRPr="0050458F">
              <w:t>заявою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користувача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закрити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рахунок</w:t>
            </w:r>
            <w:proofErr w:type="spellEnd"/>
            <w:r w:rsidR="006549CB" w:rsidRPr="0050458F">
              <w:t xml:space="preserve">, </w:t>
            </w:r>
            <w:proofErr w:type="spellStart"/>
            <w:r w:rsidR="006549CB" w:rsidRPr="0050458F">
              <w:t>якщо</w:t>
            </w:r>
            <w:proofErr w:type="spellEnd"/>
            <w:r w:rsidR="008A78F7">
              <w:t xml:space="preserve"> на </w:t>
            </w:r>
            <w:proofErr w:type="spellStart"/>
            <w:r w:rsidR="008A78F7">
              <w:t>ньому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заморожені</w:t>
            </w:r>
            <w:proofErr w:type="spellEnd"/>
            <w:r w:rsidR="008A78F7">
              <w:t xml:space="preserve"> </w:t>
            </w:r>
            <w:proofErr w:type="spellStart"/>
            <w:r w:rsidR="008A78F7" w:rsidRPr="0050458F">
              <w:t>кошти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або</w:t>
            </w:r>
            <w:proofErr w:type="spellEnd"/>
            <w:r w:rsidR="008A78F7">
              <w:t xml:space="preserve"> </w:t>
            </w:r>
            <w:proofErr w:type="spellStart"/>
            <w:r w:rsidR="008A78F7" w:rsidRPr="0050458F">
              <w:t>зупинені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фінансові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операції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відповідно</w:t>
            </w:r>
            <w:proofErr w:type="spellEnd"/>
            <w:r w:rsidR="006549CB" w:rsidRPr="0050458F">
              <w:t xml:space="preserve"> до </w:t>
            </w:r>
            <w:proofErr w:type="spellStart"/>
            <w:r w:rsidR="006549CB" w:rsidRPr="0050458F">
              <w:t>законодавства</w:t>
            </w:r>
            <w:proofErr w:type="spellEnd"/>
            <w:r w:rsidR="006549CB" w:rsidRPr="0050458F">
              <w:t xml:space="preserve"> з </w:t>
            </w:r>
            <w:proofErr w:type="spellStart"/>
            <w:r w:rsidR="006549CB" w:rsidRPr="0050458F">
              <w:t>питань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фінансового</w:t>
            </w:r>
            <w:proofErr w:type="spellEnd"/>
            <w:r w:rsidR="006549CB" w:rsidRPr="0050458F">
              <w:t xml:space="preserve"> </w:t>
            </w:r>
            <w:proofErr w:type="spellStart"/>
            <w:r w:rsidR="006549CB" w:rsidRPr="0050458F">
              <w:t>моніторингу</w:t>
            </w:r>
            <w:proofErr w:type="spellEnd"/>
            <w:r w:rsidR="00284015">
              <w:t>.</w:t>
            </w:r>
          </w:p>
          <w:p w14:paraId="55D8C717" w14:textId="78CD85B5" w:rsidR="006549CB" w:rsidRPr="00616CB2" w:rsidRDefault="00616CB2" w:rsidP="00616CB2">
            <w:pPr>
              <w:pStyle w:val="ShiftCtrlAlt0"/>
            </w:pPr>
            <w:proofErr w:type="spellStart"/>
            <w:r w:rsidRPr="00616CB2">
              <w:t>Водночас</w:t>
            </w:r>
            <w:proofErr w:type="spellEnd"/>
            <w:r w:rsidRPr="00616CB2">
              <w:t xml:space="preserve"> </w:t>
            </w:r>
            <w:proofErr w:type="spellStart"/>
            <w:r w:rsidR="006549CB" w:rsidRPr="00616CB2">
              <w:t>закриває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рахунок</w:t>
            </w:r>
            <w:proofErr w:type="spellEnd"/>
            <w:r w:rsidR="006549CB" w:rsidRPr="00616CB2">
              <w:t xml:space="preserve">, </w:t>
            </w:r>
            <w:proofErr w:type="spellStart"/>
            <w:r w:rsidR="006549CB" w:rsidRPr="00616CB2">
              <w:t>якщо</w:t>
            </w:r>
            <w:proofErr w:type="spellEnd"/>
            <w:r w:rsidR="004B4973">
              <w:t xml:space="preserve"> на </w:t>
            </w:r>
            <w:proofErr w:type="spellStart"/>
            <w:r w:rsidR="004B4973">
              <w:t>цьому</w:t>
            </w:r>
            <w:proofErr w:type="spellEnd"/>
            <w:r w:rsidR="004B4973">
              <w:t xml:space="preserve"> </w:t>
            </w:r>
            <w:proofErr w:type="spellStart"/>
            <w:r w:rsidR="006549CB" w:rsidRPr="00616CB2">
              <w:t>немає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залишку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коштів</w:t>
            </w:r>
            <w:proofErr w:type="spellEnd"/>
            <w:r w:rsidR="006549CB" w:rsidRPr="00616CB2">
              <w:t>, на </w:t>
            </w:r>
            <w:proofErr w:type="spellStart"/>
            <w:r w:rsidR="006549CB" w:rsidRPr="00616CB2">
              <w:t>підставі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інформації</w:t>
            </w:r>
            <w:proofErr w:type="spellEnd"/>
            <w:r w:rsidR="006549CB" w:rsidRPr="00616CB2">
              <w:t xml:space="preserve"> про </w:t>
            </w:r>
            <w:proofErr w:type="spellStart"/>
            <w:r w:rsidR="006549CB" w:rsidRPr="00616CB2">
              <w:t>державну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реєстрацію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припинення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юридичної</w:t>
            </w:r>
            <w:proofErr w:type="spellEnd"/>
            <w:r w:rsidR="006549CB" w:rsidRPr="00616CB2">
              <w:t xml:space="preserve"> особи, </w:t>
            </w:r>
            <w:proofErr w:type="spellStart"/>
            <w:r w:rsidR="006549CB" w:rsidRPr="00616CB2">
              <w:t>отриманої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від</w:t>
            </w:r>
            <w:proofErr w:type="spellEnd"/>
            <w:r w:rsidR="006549CB" w:rsidRPr="00616CB2">
              <w:t xml:space="preserve"> </w:t>
            </w:r>
            <w:proofErr w:type="spellStart"/>
            <w:r w:rsidR="006549CB" w:rsidRPr="00616CB2">
              <w:t>органів</w:t>
            </w:r>
            <w:proofErr w:type="spellEnd"/>
            <w:r w:rsidR="0001073F" w:rsidRPr="00616CB2">
              <w:t xml:space="preserve"> контролю</w:t>
            </w:r>
            <w:r w:rsidR="006549CB" w:rsidRPr="00616CB2">
              <w:t xml:space="preserve">, і перевірки її в ЄДР </w:t>
            </w:r>
            <w:proofErr w:type="gramStart"/>
            <w:r w:rsidR="006549CB" w:rsidRPr="00616CB2">
              <w:t>у порядку</w:t>
            </w:r>
            <w:proofErr w:type="gramEnd"/>
            <w:r w:rsidR="006549CB" w:rsidRPr="00616CB2">
              <w:t>, який визначає законодавство, або самостійно виявлених відомостей у ЄДР.</w:t>
            </w:r>
          </w:p>
          <w:p w14:paraId="0088FFEA" w14:textId="45657224" w:rsidR="006549CB" w:rsidRPr="006549CB" w:rsidRDefault="006549CB" w:rsidP="003A32A9">
            <w:pPr>
              <w:pStyle w:val="ShiftCtrlAlt0"/>
            </w:pPr>
            <w:proofErr w:type="spellStart"/>
            <w:r w:rsidRPr="006549CB">
              <w:t>Надавач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платіжних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послуг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безплатно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закриває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поточний</w:t>
            </w:r>
            <w:proofErr w:type="spellEnd"/>
            <w:r w:rsidRPr="006549CB">
              <w:t>/</w:t>
            </w:r>
            <w:proofErr w:type="spellStart"/>
            <w:r w:rsidRPr="006549CB">
              <w:t>платіжний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рахунок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видає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користувачу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відповідну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довідку</w:t>
            </w:r>
            <w:proofErr w:type="spellEnd"/>
            <w:r w:rsidRPr="006549CB">
              <w:t>. У </w:t>
            </w:r>
            <w:proofErr w:type="spellStart"/>
            <w:r w:rsidRPr="006549CB">
              <w:t>довідці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зазначає</w:t>
            </w:r>
            <w:proofErr w:type="spellEnd"/>
            <w:r w:rsidRPr="006549CB">
              <w:t xml:space="preserve"> дату, коли </w:t>
            </w:r>
            <w:proofErr w:type="spellStart"/>
            <w:r w:rsidRPr="006549CB">
              <w:t>закрив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рахунок</w:t>
            </w:r>
            <w:proofErr w:type="spellEnd"/>
            <w:r w:rsidRPr="006549CB">
              <w:t>.</w:t>
            </w:r>
          </w:p>
        </w:tc>
      </w:tr>
      <w:tr w:rsidR="006549CB" w:rsidRPr="003035AD" w14:paraId="447444C7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36D23" w14:textId="77777777" w:rsidR="006549CB" w:rsidRPr="000745B9" w:rsidRDefault="006549CB" w:rsidP="006549CB">
            <w:pPr>
              <w:pStyle w:val="ShiftCtrlAlt0"/>
              <w:rPr>
                <w:lang w:val="uk-UA"/>
              </w:rPr>
            </w:pPr>
            <w:r w:rsidRPr="000745B9">
              <w:rPr>
                <w:lang w:val="uk-UA"/>
              </w:rPr>
              <w:t>Скасувати ліцензії, інші дозвільні документи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EB3EA" w14:textId="77777777" w:rsidR="006549CB" w:rsidRPr="000745B9" w:rsidRDefault="006549CB" w:rsidP="006549CB">
            <w:pPr>
              <w:pStyle w:val="ShiftCtrlAlt0"/>
              <w:rPr>
                <w:lang w:val="uk-UA"/>
              </w:rPr>
            </w:pPr>
            <w:r w:rsidRPr="000745B9">
              <w:rPr>
                <w:lang w:val="uk-UA"/>
              </w:rPr>
              <w:t>Одразу, як припинили ліцензовані й</w:t>
            </w:r>
            <w:r w:rsidRPr="006549CB">
              <w:t> </w:t>
            </w:r>
            <w:r w:rsidRPr="000745B9">
              <w:rPr>
                <w:lang w:val="uk-UA"/>
              </w:rPr>
              <w:t>дозвільні види діяльності.</w:t>
            </w:r>
          </w:p>
          <w:p w14:paraId="26C8F239" w14:textId="22FDC8DB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Виняток</w:t>
            </w:r>
            <w:proofErr w:type="spellEnd"/>
            <w:r w:rsidRPr="006549CB">
              <w:t xml:space="preserve"> — </w:t>
            </w:r>
            <w:proofErr w:type="spellStart"/>
            <w:r w:rsidRPr="006549CB">
              <w:t>ситуації</w:t>
            </w:r>
            <w:proofErr w:type="spellEnd"/>
            <w:r w:rsidRPr="006549CB">
              <w:t xml:space="preserve">, коли </w:t>
            </w:r>
            <w:proofErr w:type="spellStart"/>
            <w:r w:rsidRPr="006549CB">
              <w:t>медзаклад-правонаступник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бажатиме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отримати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ліцензію</w:t>
            </w:r>
            <w:proofErr w:type="spellEnd"/>
            <w:r w:rsidRPr="006549CB">
              <w:t xml:space="preserve"> на </w:t>
            </w:r>
            <w:proofErr w:type="spellStart"/>
            <w:r w:rsidRPr="006549CB">
              <w:t>аналогічний</w:t>
            </w:r>
            <w:proofErr w:type="spellEnd"/>
            <w:r w:rsidRPr="006549CB">
              <w:t xml:space="preserve"> вид </w:t>
            </w:r>
            <w:proofErr w:type="spellStart"/>
            <w:r w:rsidRPr="006549CB">
              <w:t>діяльності</w:t>
            </w:r>
            <w:proofErr w:type="spellEnd"/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142DC" w14:textId="77777777" w:rsidR="006549CB" w:rsidRPr="006549CB" w:rsidRDefault="006549CB" w:rsidP="006549CB">
            <w:pPr>
              <w:pStyle w:val="a0"/>
            </w:pPr>
            <w:r w:rsidRPr="003035AD">
              <w:t>п. 3 ч. 2 ст.</w:t>
            </w:r>
            <w:r w:rsidRPr="006549CB">
              <w:t> 16 Закону України «Про ліцензування видів господарської діяльності» від 02.03.2015 № 222-VIII (</w:t>
            </w:r>
            <w:r w:rsidRPr="006549CB">
              <w:rPr>
                <w:rStyle w:val="Italic"/>
              </w:rPr>
              <w:t>далі</w:t>
            </w:r>
            <w:r w:rsidRPr="006549CB">
              <w:t> — Закон № 222);</w:t>
            </w:r>
          </w:p>
          <w:p w14:paraId="796EB6B4" w14:textId="77777777" w:rsidR="006549CB" w:rsidRPr="006549CB" w:rsidRDefault="006549CB" w:rsidP="006549CB">
            <w:pPr>
              <w:pStyle w:val="a0"/>
            </w:pPr>
            <w:r w:rsidRPr="003035AD">
              <w:t>дозвільне законодавство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0DDB" w14:textId="4C439D24" w:rsidR="006549CB" w:rsidRPr="006549CB" w:rsidRDefault="00073DE8" w:rsidP="006549CB">
            <w:pPr>
              <w:pStyle w:val="ShiftCtrlAlt0"/>
            </w:pPr>
            <w:proofErr w:type="gramStart"/>
            <w:r>
              <w:t xml:space="preserve">Для </w:t>
            </w:r>
            <w:r w:rsidR="006549CB" w:rsidRPr="000745B9">
              <w:rPr>
                <w:lang w:val="uk-UA"/>
              </w:rPr>
              <w:t>орган</w:t>
            </w:r>
            <w:r>
              <w:t>у</w:t>
            </w:r>
            <w:proofErr w:type="gramEnd"/>
            <w:r>
              <w:t xml:space="preserve"> </w:t>
            </w:r>
            <w:r w:rsidR="006549CB" w:rsidRPr="000745B9">
              <w:rPr>
                <w:lang w:val="uk-UA"/>
              </w:rPr>
              <w:t>ліцензування наявність у</w:t>
            </w:r>
            <w:r w:rsidR="006549CB" w:rsidRPr="006549CB">
              <w:t> </w:t>
            </w:r>
            <w:r w:rsidR="006549CB" w:rsidRPr="000745B9">
              <w:rPr>
                <w:lang w:val="uk-UA"/>
              </w:rPr>
              <w:t>ЄДР відомостей про державну реєстрацію припинення юридичної особи</w:t>
            </w:r>
            <w:r w:rsidR="00F10F94">
              <w:t xml:space="preserve"> </w:t>
            </w:r>
            <w:r w:rsidR="00C06D80" w:rsidRPr="00C06D80">
              <w:t xml:space="preserve">— </w:t>
            </w:r>
            <w:proofErr w:type="spellStart"/>
            <w:r w:rsidR="00C06D80" w:rsidRPr="00C06D80">
              <w:t>це</w:t>
            </w:r>
            <w:proofErr w:type="spellEnd"/>
            <w:r w:rsidR="00C04D57">
              <w:t xml:space="preserve"> </w:t>
            </w:r>
            <w:proofErr w:type="spellStart"/>
            <w:r w:rsidR="00C04D57">
              <w:t>підстава</w:t>
            </w:r>
            <w:proofErr w:type="spellEnd"/>
            <w:r w:rsidR="00C04D57">
              <w:t xml:space="preserve"> </w:t>
            </w:r>
            <w:proofErr w:type="spellStart"/>
            <w:r w:rsidR="00C04D57" w:rsidRPr="00C04D57">
              <w:t>ухвалити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рішення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анулювати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ліцензію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повністю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або</w:t>
            </w:r>
            <w:proofErr w:type="spellEnd"/>
            <w:r w:rsidR="00C04D57" w:rsidRPr="00C04D57">
              <w:t xml:space="preserve"> </w:t>
            </w:r>
            <w:proofErr w:type="spellStart"/>
            <w:r w:rsidR="00C04D57" w:rsidRPr="00C04D57">
              <w:t>частково</w:t>
            </w:r>
            <w:proofErr w:type="spellEnd"/>
            <w:r w:rsidR="006549CB" w:rsidRPr="000745B9">
              <w:rPr>
                <w:lang w:val="uk-UA"/>
              </w:rPr>
              <w:t xml:space="preserve">. </w:t>
            </w:r>
            <w:proofErr w:type="spellStart"/>
            <w:r w:rsidR="006549CB" w:rsidRPr="006549CB">
              <w:t>Окрім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випадків</w:t>
            </w:r>
            <w:proofErr w:type="spellEnd"/>
            <w:r w:rsidR="006549CB" w:rsidRPr="006549CB">
              <w:t xml:space="preserve"> та </w:t>
            </w:r>
            <w:proofErr w:type="spellStart"/>
            <w:r w:rsidR="006549CB" w:rsidRPr="006549CB">
              <w:t>строків</w:t>
            </w:r>
            <w:proofErr w:type="spellEnd"/>
            <w:r w:rsidR="006549CB" w:rsidRPr="006549CB">
              <w:t xml:space="preserve">, </w:t>
            </w:r>
            <w:proofErr w:type="spellStart"/>
            <w:r w:rsidR="006549CB" w:rsidRPr="006549CB">
              <w:t>які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передбачають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частини</w:t>
            </w:r>
            <w:proofErr w:type="spellEnd"/>
            <w:r w:rsidR="006549CB" w:rsidRPr="006549CB">
              <w:t> 4, 5 та 7 </w:t>
            </w:r>
            <w:proofErr w:type="spellStart"/>
            <w:r w:rsidR="006549CB" w:rsidRPr="006549CB">
              <w:t>статті</w:t>
            </w:r>
            <w:proofErr w:type="spellEnd"/>
            <w:r w:rsidR="006549CB" w:rsidRPr="006549CB">
              <w:t> 15 Закону № 222</w:t>
            </w:r>
          </w:p>
        </w:tc>
      </w:tr>
      <w:tr w:rsidR="006549CB" w:rsidRPr="003035AD" w14:paraId="354C9F1F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654D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Отримати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правонаступника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довідку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прийняття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документів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відповідно</w:t>
            </w:r>
            <w:proofErr w:type="spellEnd"/>
            <w:r w:rsidRPr="006549CB">
              <w:t xml:space="preserve"> </w:t>
            </w:r>
            <w:proofErr w:type="gramStart"/>
            <w:r w:rsidRPr="006549CB">
              <w:t>до закону</w:t>
            </w:r>
            <w:proofErr w:type="gramEnd"/>
            <w:r w:rsidRPr="006549CB">
              <w:t xml:space="preserve"> </w:t>
            </w:r>
            <w:proofErr w:type="spellStart"/>
            <w:r w:rsidRPr="006549CB">
              <w:t>підлягають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довгостроковому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зберіганню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E211A" w14:textId="6849988B" w:rsidR="006549CB" w:rsidRPr="006549CB" w:rsidRDefault="006549CB" w:rsidP="006549CB">
            <w:pPr>
              <w:pStyle w:val="ShiftCtrlAlt0"/>
            </w:pPr>
            <w:r w:rsidRPr="006549CB">
              <w:t xml:space="preserve">Перед </w:t>
            </w:r>
            <w:proofErr w:type="spellStart"/>
            <w:r w:rsidR="000745B9">
              <w:t>тим</w:t>
            </w:r>
            <w:proofErr w:type="spellEnd"/>
            <w:r w:rsidR="000745B9">
              <w:t xml:space="preserve"> як </w:t>
            </w:r>
            <w:proofErr w:type="spellStart"/>
            <w:r w:rsidRPr="006549CB">
              <w:t>зверне</w:t>
            </w:r>
            <w:r w:rsidR="000745B9">
              <w:t>теся</w:t>
            </w:r>
            <w:proofErr w:type="spellEnd"/>
            <w:r w:rsidR="00925744">
              <w:t xml:space="preserve"> </w:t>
            </w:r>
            <w:r w:rsidRPr="006549CB">
              <w:t xml:space="preserve">до державного </w:t>
            </w:r>
            <w:proofErr w:type="spellStart"/>
            <w:r w:rsidRPr="006549CB">
              <w:t>реєстратора</w:t>
            </w:r>
            <w:proofErr w:type="spellEnd"/>
            <w:r w:rsidRPr="006549CB">
              <w:t xml:space="preserve"> </w:t>
            </w:r>
            <w:r w:rsidR="00986E99">
              <w:t xml:space="preserve">для </w:t>
            </w:r>
            <w:proofErr w:type="spellStart"/>
            <w:r w:rsidR="00986E99">
              <w:lastRenderedPageBreak/>
              <w:t>офіційної</w:t>
            </w:r>
            <w:proofErr w:type="spellEnd"/>
            <w:r w:rsidR="00986E99">
              <w:t xml:space="preserve"> </w:t>
            </w:r>
            <w:proofErr w:type="spellStart"/>
            <w:r w:rsidR="00986E99">
              <w:t>реєстрації</w:t>
            </w:r>
            <w:proofErr w:type="spellEnd"/>
            <w:r w:rsidR="00986E99">
              <w:t xml:space="preserve"> </w:t>
            </w:r>
            <w:proofErr w:type="spellStart"/>
            <w:r w:rsidR="00986E99">
              <w:t>заве</w:t>
            </w:r>
            <w:r w:rsidR="00986E99" w:rsidRPr="00986E99">
              <w:t>ршення</w:t>
            </w:r>
            <w:proofErr w:type="spellEnd"/>
            <w:r w:rsidR="00986E99" w:rsidRPr="00986E99">
              <w:t xml:space="preserve"> </w:t>
            </w:r>
            <w:proofErr w:type="spellStart"/>
            <w:r w:rsidR="00986E99" w:rsidRPr="00986E99">
              <w:t>дій</w:t>
            </w:r>
            <w:proofErr w:type="spellEnd"/>
            <w:r w:rsidR="00986E99" w:rsidRPr="00986E99">
              <w:t xml:space="preserve"> </w:t>
            </w:r>
            <w:proofErr w:type="spellStart"/>
            <w:r w:rsidR="00986E99" w:rsidRPr="00986E99">
              <w:t>із</w:t>
            </w:r>
            <w:proofErr w:type="spellEnd"/>
            <w:r w:rsidR="00986E99" w:rsidRPr="00986E99">
              <w:t xml:space="preserve"> </w:t>
            </w:r>
            <w:proofErr w:type="spellStart"/>
            <w:r w:rsidR="00986E99" w:rsidRPr="00986E99">
              <w:t>припинення</w:t>
            </w:r>
            <w:proofErr w:type="spellEnd"/>
            <w:r w:rsidR="00986E99" w:rsidRPr="00986E99">
              <w:t xml:space="preserve"> </w:t>
            </w:r>
            <w:proofErr w:type="spellStart"/>
            <w:r w:rsidR="00986E99" w:rsidRPr="00986E99">
              <w:t>юридичної</w:t>
            </w:r>
            <w:proofErr w:type="spellEnd"/>
            <w:r w:rsidR="00986E99" w:rsidRPr="00986E99">
              <w:t xml:space="preserve"> особи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8AC07" w14:textId="77777777" w:rsidR="006549CB" w:rsidRPr="006549CB" w:rsidRDefault="006549CB" w:rsidP="006549CB">
            <w:pPr>
              <w:pStyle w:val="a0"/>
            </w:pPr>
            <w:r w:rsidRPr="003035AD">
              <w:lastRenderedPageBreak/>
              <w:t>ч. 4 ст.</w:t>
            </w:r>
            <w:r w:rsidRPr="006549CB">
              <w:t xml:space="preserve"> 31 Закону України «Про Національний архівний фонд та архівні </w:t>
            </w:r>
            <w:r w:rsidRPr="006549CB">
              <w:lastRenderedPageBreak/>
              <w:t>установи» від 24.12.1993 № 3814-XII;</w:t>
            </w:r>
          </w:p>
          <w:p w14:paraId="3A5C4A41" w14:textId="1437D5E2" w:rsidR="006549CB" w:rsidRPr="006549CB" w:rsidRDefault="006549CB" w:rsidP="006549CB">
            <w:pPr>
              <w:pStyle w:val="a0"/>
            </w:pPr>
            <w:r w:rsidRPr="003035AD">
              <w:t>п.</w:t>
            </w:r>
            <w:r w:rsidRPr="006549CB">
              <w:t xml:space="preserve"> 4 та п. 8 </w:t>
            </w:r>
            <w:proofErr w:type="spellStart"/>
            <w:r w:rsidRPr="006549CB">
              <w:t>гл</w:t>
            </w:r>
            <w:proofErr w:type="spellEnd"/>
            <w:r w:rsidRPr="006549CB">
              <w:t xml:space="preserve">. 3 </w:t>
            </w:r>
            <w:proofErr w:type="spellStart"/>
            <w:r w:rsidRPr="006549CB">
              <w:t>розд</w:t>
            </w:r>
            <w:proofErr w:type="spellEnd"/>
            <w:r w:rsidRPr="006549CB">
              <w:t>. XV Правил організації діловодства та архівного зберігання документів у державних органах, органах місцевого самоврядуванн</w:t>
            </w:r>
            <w:r w:rsidR="000C11DB">
              <w:t>я</w:t>
            </w:r>
            <w:r w:rsidRPr="006549CB">
              <w:t>, на підприємствах, в установах і організаціях, затверджених наказом Мін’юсту від 18.06.2015 № 1000/5;</w:t>
            </w:r>
          </w:p>
          <w:p w14:paraId="019984EC" w14:textId="77777777" w:rsidR="006549CB" w:rsidRPr="006549CB" w:rsidRDefault="006549CB" w:rsidP="006549CB">
            <w:pPr>
              <w:pStyle w:val="a0"/>
            </w:pPr>
            <w:r w:rsidRPr="003035AD">
              <w:t>Лист Мін</w:t>
            </w:r>
            <w:r w:rsidRPr="006549CB">
              <w:t>’юсту від 14.09.2021 № 79163/80712-9-21/8.4.4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CF506" w14:textId="437A2912" w:rsidR="006549CB" w:rsidRPr="006549CB" w:rsidRDefault="005B53E0" w:rsidP="006549CB">
            <w:pPr>
              <w:pStyle w:val="ShiftCtrlAlt0"/>
            </w:pPr>
            <w:r>
              <w:lastRenderedPageBreak/>
              <w:t xml:space="preserve">Передайте </w:t>
            </w:r>
            <w:proofErr w:type="spellStart"/>
            <w:r w:rsidR="006549CB" w:rsidRPr="006549CB">
              <w:t>документи</w:t>
            </w:r>
            <w:proofErr w:type="spellEnd"/>
            <w:r w:rsidR="006549CB" w:rsidRPr="006549CB">
              <w:t xml:space="preserve">, </w:t>
            </w:r>
            <w:proofErr w:type="spellStart"/>
            <w:r w:rsidR="006549CB" w:rsidRPr="006549CB">
              <w:t>що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нагромадилися</w:t>
            </w:r>
            <w:proofErr w:type="spellEnd"/>
            <w:r w:rsidR="006549CB" w:rsidRPr="006549CB">
              <w:t xml:space="preserve"> за час </w:t>
            </w:r>
            <w:proofErr w:type="spellStart"/>
            <w:r w:rsidR="006549CB" w:rsidRPr="006549CB">
              <w:t>діяльності</w:t>
            </w:r>
            <w:proofErr w:type="spellEnd"/>
            <w:r>
              <w:t xml:space="preserve"> КНП</w:t>
            </w:r>
            <w:r w:rsidR="006549CB" w:rsidRPr="006549CB">
              <w:t xml:space="preserve">, </w:t>
            </w:r>
            <w:proofErr w:type="spellStart"/>
            <w:r w:rsidR="006549CB" w:rsidRPr="006549CB">
              <w:t>правонаступн</w:t>
            </w:r>
            <w:r w:rsidR="00242E53">
              <w:t>ик</w:t>
            </w:r>
            <w:r>
              <w:t>у</w:t>
            </w:r>
            <w:proofErr w:type="spellEnd"/>
            <w:r w:rsidR="006549CB" w:rsidRPr="006549CB">
              <w:t xml:space="preserve"> </w:t>
            </w:r>
            <w:proofErr w:type="gramStart"/>
            <w:r w:rsidR="006549CB" w:rsidRPr="006549CB">
              <w:t>у порядку</w:t>
            </w:r>
            <w:proofErr w:type="gramEnd"/>
            <w:r w:rsidR="006549CB" w:rsidRPr="006549CB">
              <w:t xml:space="preserve">, </w:t>
            </w:r>
            <w:proofErr w:type="spellStart"/>
            <w:r w:rsidR="006549CB" w:rsidRPr="006549CB">
              <w:t>встановленому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Мін’юстом</w:t>
            </w:r>
            <w:proofErr w:type="spellEnd"/>
            <w:r w:rsidR="006549CB" w:rsidRPr="006549CB">
              <w:t xml:space="preserve">, </w:t>
            </w:r>
            <w:proofErr w:type="spellStart"/>
            <w:r w:rsidR="006549CB" w:rsidRPr="006549CB">
              <w:t>зі</w:t>
            </w:r>
            <w:proofErr w:type="spellEnd"/>
            <w:r w:rsidR="006549CB" w:rsidRPr="006549CB">
              <w:t> </w:t>
            </w:r>
            <w:proofErr w:type="spellStart"/>
            <w:r w:rsidR="006549CB" w:rsidRPr="006549CB">
              <w:t>збереженням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відповідної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форми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власності</w:t>
            </w:r>
            <w:proofErr w:type="spellEnd"/>
            <w:r w:rsidR="006549CB" w:rsidRPr="006549CB">
              <w:t xml:space="preserve"> на </w:t>
            </w:r>
            <w:proofErr w:type="spellStart"/>
            <w:r w:rsidR="006549CB" w:rsidRPr="006549CB">
              <w:t>документи</w:t>
            </w:r>
            <w:proofErr w:type="spellEnd"/>
            <w:r w:rsidR="006549CB" w:rsidRPr="006549CB">
              <w:t xml:space="preserve">. </w:t>
            </w:r>
            <w:proofErr w:type="spellStart"/>
            <w:r w:rsidR="00920EF9">
              <w:t>Якщо</w:t>
            </w:r>
            <w:proofErr w:type="spellEnd"/>
            <w:r w:rsidR="00920EF9">
              <w:t xml:space="preserve"> </w:t>
            </w:r>
            <w:proofErr w:type="spellStart"/>
            <w:r w:rsidR="00920EF9">
              <w:t>немає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правонаступників</w:t>
            </w:r>
            <w:proofErr w:type="spellEnd"/>
            <w:r w:rsidR="006549CB" w:rsidRPr="006549CB">
              <w:t xml:space="preserve"> — </w:t>
            </w:r>
            <w:proofErr w:type="spellStart"/>
            <w:r w:rsidR="006549CB" w:rsidRPr="006549CB">
              <w:lastRenderedPageBreak/>
              <w:t>відповідним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державним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архівним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установам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або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іншим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місцевим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архівним</w:t>
            </w:r>
            <w:proofErr w:type="spellEnd"/>
            <w:r w:rsidR="006549CB" w:rsidRPr="006549CB">
              <w:t xml:space="preserve"> </w:t>
            </w:r>
            <w:proofErr w:type="spellStart"/>
            <w:r w:rsidR="006549CB" w:rsidRPr="006549CB">
              <w:t>установам</w:t>
            </w:r>
            <w:proofErr w:type="spellEnd"/>
            <w:r w:rsidR="006549CB" w:rsidRPr="006549CB">
              <w:t>.</w:t>
            </w:r>
          </w:p>
          <w:p w14:paraId="2FA0D63A" w14:textId="0F679773" w:rsidR="006549CB" w:rsidRPr="006549CB" w:rsidRDefault="006549CB" w:rsidP="006549CB">
            <w:pPr>
              <w:pStyle w:val="ShiftCtrlAlt0"/>
            </w:pPr>
            <w:r w:rsidRPr="006549CB">
              <w:t xml:space="preserve">Для </w:t>
            </w:r>
            <w:proofErr w:type="spellStart"/>
            <w:r w:rsidRPr="006549CB">
              <w:t>держреєстрації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припинення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юр</w:t>
            </w:r>
            <w:r w:rsidR="00C05067">
              <w:t>идичної</w:t>
            </w:r>
            <w:proofErr w:type="spellEnd"/>
            <w:r w:rsidR="00C05067">
              <w:t xml:space="preserve"> </w:t>
            </w:r>
            <w:proofErr w:type="spellStart"/>
            <w:r w:rsidRPr="006549CB">
              <w:t>соби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архівна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установа</w:t>
            </w:r>
            <w:proofErr w:type="spellEnd"/>
            <w:r w:rsidR="000E0596">
              <w:t>/</w:t>
            </w:r>
            <w:proofErr w:type="spellStart"/>
            <w:r w:rsidRPr="006549CB">
              <w:t>правонаступник</w:t>
            </w:r>
            <w:proofErr w:type="spellEnd"/>
            <w:r w:rsidRPr="006549CB">
              <w:t xml:space="preserve">, яка </w:t>
            </w:r>
            <w:proofErr w:type="spellStart"/>
            <w:r w:rsidRPr="006549CB">
              <w:t>прийняла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документи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що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підлягають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постійному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тривалому</w:t>
            </w:r>
            <w:proofErr w:type="spellEnd"/>
            <w:r w:rsidRPr="006549CB">
              <w:t xml:space="preserve"> (</w:t>
            </w:r>
            <w:proofErr w:type="spellStart"/>
            <w:r w:rsidRPr="006549CB">
              <w:t>понад</w:t>
            </w:r>
            <w:proofErr w:type="spellEnd"/>
            <w:r w:rsidRPr="006549CB">
              <w:t xml:space="preserve"> 10 </w:t>
            </w:r>
            <w:proofErr w:type="spellStart"/>
            <w:r w:rsidRPr="006549CB">
              <w:t>років</w:t>
            </w:r>
            <w:proofErr w:type="spellEnd"/>
            <w:r w:rsidRPr="006549CB">
              <w:t xml:space="preserve">) </w:t>
            </w:r>
            <w:proofErr w:type="spellStart"/>
            <w:r w:rsidRPr="006549CB">
              <w:t>зберіганню</w:t>
            </w:r>
            <w:proofErr w:type="spellEnd"/>
            <w:r w:rsidRPr="006549CB">
              <w:t>, з </w:t>
            </w:r>
            <w:proofErr w:type="spellStart"/>
            <w:r w:rsidRPr="006549CB">
              <w:t>кадрових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питань</w:t>
            </w:r>
            <w:proofErr w:type="spellEnd"/>
            <w:r w:rsidRPr="006549CB">
              <w:t xml:space="preserve">), </w:t>
            </w:r>
            <w:proofErr w:type="spellStart"/>
            <w:r w:rsidRPr="006549CB">
              <w:t>видає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довідку</w:t>
            </w:r>
            <w:proofErr w:type="spellEnd"/>
            <w:r w:rsidRPr="006549CB">
              <w:t xml:space="preserve"> про </w:t>
            </w:r>
            <w:proofErr w:type="spellStart"/>
            <w:r w:rsidRPr="006549CB">
              <w:t>прийняття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документів</w:t>
            </w:r>
            <w:proofErr w:type="spellEnd"/>
            <w:r w:rsidRPr="006549CB">
              <w:t>. У </w:t>
            </w:r>
            <w:proofErr w:type="spellStart"/>
            <w:r w:rsidRPr="006549CB">
              <w:t>довідці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зазначає</w:t>
            </w:r>
            <w:proofErr w:type="spellEnd"/>
            <w:r w:rsidRPr="006549CB">
              <w:t>:</w:t>
            </w:r>
          </w:p>
          <w:p w14:paraId="4847356E" w14:textId="77777777" w:rsidR="006549CB" w:rsidRPr="006549CB" w:rsidRDefault="006549CB" w:rsidP="006549CB">
            <w:pPr>
              <w:pStyle w:val="a0"/>
            </w:pPr>
            <w:r w:rsidRPr="003035AD">
              <w:t xml:space="preserve">найменування </w:t>
            </w:r>
            <w:proofErr w:type="spellStart"/>
            <w:r w:rsidRPr="006549CB">
              <w:t>медзакладу</w:t>
            </w:r>
            <w:proofErr w:type="spellEnd"/>
            <w:r w:rsidRPr="006549CB">
              <w:t>;</w:t>
            </w:r>
          </w:p>
          <w:p w14:paraId="6ED985F0" w14:textId="77777777" w:rsidR="006549CB" w:rsidRPr="006549CB" w:rsidRDefault="006549CB" w:rsidP="006549CB">
            <w:pPr>
              <w:pStyle w:val="a0"/>
            </w:pPr>
            <w:r w:rsidRPr="003035AD">
              <w:t>кількість справ за</w:t>
            </w:r>
            <w:r w:rsidRPr="006549CB">
              <w:t> описом справ постійного зберігання, крайні дати;</w:t>
            </w:r>
          </w:p>
          <w:p w14:paraId="29F4453F" w14:textId="77777777" w:rsidR="006549CB" w:rsidRPr="006549CB" w:rsidRDefault="006549CB" w:rsidP="006549CB">
            <w:pPr>
              <w:pStyle w:val="a0"/>
            </w:pPr>
            <w:r w:rsidRPr="003035AD">
              <w:t>кількість справ за</w:t>
            </w:r>
            <w:r w:rsidRPr="006549CB">
              <w:t> описом тривалого (понад 10 років) зберігання і крайні дати;</w:t>
            </w:r>
          </w:p>
          <w:p w14:paraId="1B113B82" w14:textId="77777777" w:rsidR="006549CB" w:rsidRPr="006549CB" w:rsidRDefault="006549CB" w:rsidP="006549CB">
            <w:pPr>
              <w:pStyle w:val="a0"/>
            </w:pPr>
            <w:r w:rsidRPr="003035AD">
              <w:t>кількість справ за описом з</w:t>
            </w:r>
            <w:r w:rsidRPr="006549CB">
              <w:t> кадрових питань (особового складу) і крайні дати;</w:t>
            </w:r>
          </w:p>
          <w:p w14:paraId="7F24B7D9" w14:textId="77777777" w:rsidR="006549CB" w:rsidRPr="006549CB" w:rsidRDefault="006549CB" w:rsidP="006549CB">
            <w:pPr>
              <w:pStyle w:val="a0"/>
            </w:pPr>
            <w:r w:rsidRPr="003035AD">
              <w:t xml:space="preserve">дату і номер </w:t>
            </w:r>
            <w:proofErr w:type="spellStart"/>
            <w:r w:rsidRPr="003035AD">
              <w:t>акта</w:t>
            </w:r>
            <w:proofErr w:type="spellEnd"/>
            <w:r w:rsidRPr="003035AD">
              <w:t xml:space="preserve"> приймання-передавання документів.</w:t>
            </w:r>
          </w:p>
          <w:p w14:paraId="3EAE06EE" w14:textId="75754E1E" w:rsidR="006549CB" w:rsidRPr="000745B9" w:rsidRDefault="006549CB" w:rsidP="006549CB">
            <w:pPr>
              <w:pStyle w:val="ShiftCtrlAlt0"/>
              <w:rPr>
                <w:lang w:val="uk-UA"/>
              </w:rPr>
            </w:pPr>
            <w:r w:rsidRPr="000745B9">
              <w:rPr>
                <w:lang w:val="uk-UA"/>
              </w:rPr>
              <w:t>У зв’язку із цим</w:t>
            </w:r>
            <w:r w:rsidR="00D518F9">
              <w:t xml:space="preserve"> </w:t>
            </w:r>
            <w:r w:rsidRPr="000745B9">
              <w:rPr>
                <w:lang w:val="uk-UA"/>
              </w:rPr>
              <w:t xml:space="preserve">для держреєстрації припинення </w:t>
            </w:r>
            <w:proofErr w:type="spellStart"/>
            <w:r w:rsidRPr="000745B9">
              <w:rPr>
                <w:lang w:val="uk-UA"/>
              </w:rPr>
              <w:t>юр</w:t>
            </w:r>
            <w:r w:rsidR="006809CF">
              <w:t>идичної</w:t>
            </w:r>
            <w:proofErr w:type="spellEnd"/>
            <w:r w:rsidR="006809CF">
              <w:t xml:space="preserve"> </w:t>
            </w:r>
            <w:r w:rsidRPr="000745B9">
              <w:rPr>
                <w:lang w:val="uk-UA"/>
              </w:rPr>
              <w:t>особи довідку про прийняття документів із</w:t>
            </w:r>
            <w:r w:rsidRPr="006549CB">
              <w:t> </w:t>
            </w:r>
            <w:r w:rsidRPr="000745B9">
              <w:rPr>
                <w:lang w:val="uk-UA"/>
              </w:rPr>
              <w:t>датою і</w:t>
            </w:r>
            <w:r w:rsidRPr="006549CB">
              <w:t> </w:t>
            </w:r>
            <w:r w:rsidRPr="000745B9">
              <w:rPr>
                <w:lang w:val="uk-UA"/>
              </w:rPr>
              <w:t xml:space="preserve">номером </w:t>
            </w:r>
            <w:proofErr w:type="spellStart"/>
            <w:r w:rsidRPr="000745B9">
              <w:rPr>
                <w:lang w:val="uk-UA"/>
              </w:rPr>
              <w:t>акта</w:t>
            </w:r>
            <w:proofErr w:type="spellEnd"/>
            <w:r w:rsidRPr="000745B9">
              <w:rPr>
                <w:lang w:val="uk-UA"/>
              </w:rPr>
              <w:t xml:space="preserve"> їх приймання-передавання складає та</w:t>
            </w:r>
            <w:r w:rsidRPr="006549CB">
              <w:t> </w:t>
            </w:r>
            <w:r w:rsidRPr="000745B9">
              <w:rPr>
                <w:lang w:val="uk-UA"/>
              </w:rPr>
              <w:t>видає правонаступник реорганізовано</w:t>
            </w:r>
            <w:r w:rsidR="006809CF">
              <w:t>го КНП</w:t>
            </w:r>
          </w:p>
        </w:tc>
      </w:tr>
      <w:tr w:rsidR="006549CB" w:rsidRPr="003035AD" w14:paraId="63A02E42" w14:textId="77777777" w:rsidTr="003022C3"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126C0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lastRenderedPageBreak/>
              <w:t>Знищити</w:t>
            </w:r>
            <w:proofErr w:type="spellEnd"/>
            <w:r w:rsidRPr="006549CB">
              <w:t xml:space="preserve"> печатки та </w:t>
            </w:r>
            <w:proofErr w:type="spellStart"/>
            <w:r w:rsidRPr="006549CB">
              <w:t>штампи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8053" w14:textId="646E0FC7" w:rsidR="006549CB" w:rsidRPr="006549CB" w:rsidRDefault="006549CB" w:rsidP="006549CB">
            <w:pPr>
              <w:pStyle w:val="ShiftCtrlAlt0"/>
            </w:pPr>
            <w:r w:rsidRPr="006549CB">
              <w:t xml:space="preserve">Перед </w:t>
            </w:r>
            <w:proofErr w:type="spellStart"/>
            <w:r w:rsidR="000745B9">
              <w:t>тим</w:t>
            </w:r>
            <w:proofErr w:type="spellEnd"/>
            <w:r w:rsidR="000745B9">
              <w:t xml:space="preserve"> як </w:t>
            </w:r>
            <w:proofErr w:type="spellStart"/>
            <w:r w:rsidR="000745B9">
              <w:t>звернетеся</w:t>
            </w:r>
            <w:proofErr w:type="spellEnd"/>
            <w:r w:rsidRPr="006549CB">
              <w:t xml:space="preserve"> до державного </w:t>
            </w:r>
            <w:proofErr w:type="spellStart"/>
            <w:r w:rsidRPr="006549CB">
              <w:t>реєстратора</w:t>
            </w:r>
            <w:proofErr w:type="spellEnd"/>
            <w:r w:rsidRPr="006549CB">
              <w:t xml:space="preserve"> </w:t>
            </w:r>
            <w:r w:rsidR="00986E99">
              <w:t xml:space="preserve">для </w:t>
            </w:r>
            <w:proofErr w:type="spellStart"/>
            <w:r w:rsidR="00986E99">
              <w:t>офіційної</w:t>
            </w:r>
            <w:proofErr w:type="spellEnd"/>
            <w:r w:rsidR="00986E99">
              <w:t xml:space="preserve"> </w:t>
            </w:r>
            <w:proofErr w:type="spellStart"/>
            <w:r w:rsidR="00986E99">
              <w:t>реєстрації</w:t>
            </w:r>
            <w:proofErr w:type="spellEnd"/>
            <w:r w:rsidR="00986E99">
              <w:t xml:space="preserve"> </w:t>
            </w:r>
            <w:proofErr w:type="spellStart"/>
            <w:r w:rsidR="00986E99">
              <w:t>завершення</w:t>
            </w:r>
            <w:proofErr w:type="spellEnd"/>
            <w:r w:rsidR="00986E99">
              <w:t xml:space="preserve"> </w:t>
            </w:r>
            <w:proofErr w:type="spellStart"/>
            <w:r w:rsidR="00986E99">
              <w:t>дій</w:t>
            </w:r>
            <w:proofErr w:type="spellEnd"/>
            <w:r w:rsidR="00986E99">
              <w:t xml:space="preserve"> </w:t>
            </w:r>
            <w:proofErr w:type="spellStart"/>
            <w:r w:rsidR="00986E99">
              <w:t>із</w:t>
            </w:r>
            <w:proofErr w:type="spellEnd"/>
            <w:r w:rsidR="00986E99">
              <w:t xml:space="preserve"> </w:t>
            </w:r>
            <w:proofErr w:type="spellStart"/>
            <w:r w:rsidR="00986E99">
              <w:t>припинення</w:t>
            </w:r>
            <w:proofErr w:type="spellEnd"/>
            <w:r w:rsidR="00986E99">
              <w:t xml:space="preserve"> </w:t>
            </w:r>
            <w:proofErr w:type="spellStart"/>
            <w:r w:rsidR="00986E99">
              <w:t>юридичної</w:t>
            </w:r>
            <w:proofErr w:type="spellEnd"/>
            <w:r w:rsidR="00986E99">
              <w:t xml:space="preserve"> особи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FAB33" w14:textId="77777777" w:rsidR="006549CB" w:rsidRPr="006549CB" w:rsidRDefault="006549CB" w:rsidP="006549CB">
            <w:pPr>
              <w:pStyle w:val="ShiftCtrlAlt0"/>
            </w:pPr>
            <w:r w:rsidRPr="006549CB">
              <w:t xml:space="preserve">У </w:t>
            </w:r>
            <w:proofErr w:type="spellStart"/>
            <w:r w:rsidRPr="006549CB">
              <w:t>законодавстві</w:t>
            </w:r>
            <w:proofErr w:type="spellEnd"/>
            <w:r w:rsidRPr="006549CB">
              <w:t xml:space="preserve"> не </w:t>
            </w:r>
            <w:proofErr w:type="spellStart"/>
            <w:r w:rsidRPr="006549CB">
              <w:t>існує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окремої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норми</w:t>
            </w:r>
            <w:proofErr w:type="spellEnd"/>
            <w:r w:rsidRPr="006549CB">
              <w:t xml:space="preserve">, яка </w:t>
            </w:r>
            <w:proofErr w:type="spellStart"/>
            <w:r w:rsidRPr="006549CB">
              <w:t>регулює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питання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обліку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зберігання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використання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знищення</w:t>
            </w:r>
            <w:proofErr w:type="spellEnd"/>
            <w:r w:rsidRPr="006549CB">
              <w:t xml:space="preserve"> печаток і </w:t>
            </w:r>
            <w:proofErr w:type="spellStart"/>
            <w:r w:rsidRPr="006549CB">
              <w:t>штампів</w:t>
            </w:r>
            <w:proofErr w:type="spellEnd"/>
            <w:r w:rsidRPr="006549CB">
              <w:t>.</w:t>
            </w:r>
          </w:p>
          <w:p w14:paraId="06F77C1A" w14:textId="77777777" w:rsidR="006549CB" w:rsidRPr="006549CB" w:rsidRDefault="006549CB" w:rsidP="006549CB">
            <w:pPr>
              <w:pStyle w:val="ShiftCtrlAlt0"/>
            </w:pPr>
            <w:proofErr w:type="spellStart"/>
            <w:r w:rsidRPr="006549CB">
              <w:t>Керуйтеся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локальними</w:t>
            </w:r>
            <w:proofErr w:type="spellEnd"/>
            <w:r w:rsidRPr="006549CB">
              <w:t xml:space="preserve"> документами КНП, </w:t>
            </w:r>
            <w:proofErr w:type="spellStart"/>
            <w:r w:rsidRPr="006549CB">
              <w:t>наприклад</w:t>
            </w:r>
            <w:proofErr w:type="spellEnd"/>
            <w:r w:rsidRPr="006549CB">
              <w:t xml:space="preserve"> порядком </w:t>
            </w:r>
            <w:proofErr w:type="spellStart"/>
            <w:r w:rsidRPr="006549CB">
              <w:t>обліку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зберігання</w:t>
            </w:r>
            <w:proofErr w:type="spellEnd"/>
            <w:r w:rsidRPr="006549CB">
              <w:t xml:space="preserve">, </w:t>
            </w:r>
            <w:proofErr w:type="spellStart"/>
            <w:r w:rsidRPr="006549CB">
              <w:t>використання</w:t>
            </w:r>
            <w:proofErr w:type="spellEnd"/>
            <w:r w:rsidRPr="006549CB">
              <w:t xml:space="preserve"> та </w:t>
            </w:r>
            <w:proofErr w:type="spellStart"/>
            <w:r w:rsidRPr="006549CB">
              <w:t>знищення</w:t>
            </w:r>
            <w:proofErr w:type="spellEnd"/>
            <w:r w:rsidRPr="006549CB">
              <w:t xml:space="preserve"> печаток і </w:t>
            </w:r>
            <w:proofErr w:type="spellStart"/>
            <w:r w:rsidRPr="006549CB">
              <w:t>штампів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0AA3D" w14:textId="77777777" w:rsidR="006549CB" w:rsidRPr="006549CB" w:rsidRDefault="006549CB" w:rsidP="006549CB">
            <w:pPr>
              <w:pStyle w:val="ShiftCtrlAlt0"/>
            </w:pPr>
            <w:r w:rsidRPr="006549CB">
              <w:t xml:space="preserve">Оформте акт </w:t>
            </w:r>
            <w:proofErr w:type="spellStart"/>
            <w:r w:rsidRPr="006549CB">
              <w:t>списання</w:t>
            </w:r>
            <w:proofErr w:type="spellEnd"/>
            <w:r w:rsidRPr="006549CB">
              <w:t xml:space="preserve"> </w:t>
            </w:r>
            <w:proofErr w:type="spellStart"/>
            <w:r w:rsidRPr="006549CB">
              <w:t>або</w:t>
            </w:r>
            <w:proofErr w:type="spellEnd"/>
            <w:r w:rsidRPr="006549CB">
              <w:t xml:space="preserve"> протокол </w:t>
            </w:r>
            <w:proofErr w:type="spellStart"/>
            <w:r w:rsidRPr="006549CB">
              <w:t>знищення</w:t>
            </w:r>
            <w:proofErr w:type="spellEnd"/>
            <w:r w:rsidRPr="006549CB">
              <w:t xml:space="preserve"> печаток і </w:t>
            </w:r>
            <w:proofErr w:type="spellStart"/>
            <w:r w:rsidRPr="006549CB">
              <w:t>штампів</w:t>
            </w:r>
            <w:proofErr w:type="spellEnd"/>
            <w:r w:rsidRPr="006549CB">
              <w:t>. В </w:t>
            </w:r>
            <w:proofErr w:type="spellStart"/>
            <w:r w:rsidRPr="006549CB">
              <w:t>акті</w:t>
            </w:r>
            <w:proofErr w:type="spellEnd"/>
            <w:r w:rsidRPr="006549CB">
              <w:t xml:space="preserve"> детально </w:t>
            </w:r>
            <w:proofErr w:type="spellStart"/>
            <w:r w:rsidRPr="006549CB">
              <w:t>зафіксуйте</w:t>
            </w:r>
            <w:proofErr w:type="spellEnd"/>
            <w:r w:rsidRPr="006549CB">
              <w:t xml:space="preserve"> весь </w:t>
            </w:r>
            <w:proofErr w:type="spellStart"/>
            <w:r w:rsidRPr="006549CB">
              <w:t>процес</w:t>
            </w:r>
            <w:proofErr w:type="spellEnd"/>
            <w:r w:rsidRPr="006549CB">
              <w:t xml:space="preserve">. </w:t>
            </w:r>
            <w:proofErr w:type="spellStart"/>
            <w:r w:rsidRPr="006549CB">
              <w:t>Укажіть</w:t>
            </w:r>
            <w:proofErr w:type="spellEnd"/>
            <w:r w:rsidRPr="006549CB">
              <w:t>:</w:t>
            </w:r>
          </w:p>
          <w:p w14:paraId="1A6FDA3A" w14:textId="77777777" w:rsidR="006549CB" w:rsidRPr="006549CB" w:rsidRDefault="006549CB" w:rsidP="006549CB">
            <w:pPr>
              <w:pStyle w:val="a0"/>
            </w:pPr>
            <w:r w:rsidRPr="003035AD">
              <w:t>дані й посади присутніх;</w:t>
            </w:r>
          </w:p>
          <w:p w14:paraId="5013A468" w14:textId="77777777" w:rsidR="006549CB" w:rsidRPr="006549CB" w:rsidRDefault="006549CB" w:rsidP="006549CB">
            <w:pPr>
              <w:pStyle w:val="a0"/>
            </w:pPr>
            <w:r w:rsidRPr="003035AD">
              <w:t>підставу припинення КНП;</w:t>
            </w:r>
          </w:p>
          <w:p w14:paraId="1C97129C" w14:textId="77777777" w:rsidR="006549CB" w:rsidRPr="006549CB" w:rsidRDefault="006549CB" w:rsidP="006549CB">
            <w:pPr>
              <w:pStyle w:val="a0"/>
            </w:pPr>
            <w:r w:rsidRPr="003035AD">
              <w:t>кількість та опис печаток і</w:t>
            </w:r>
            <w:r w:rsidRPr="006549CB">
              <w:t> штампів, зразок їхніх відбитків;</w:t>
            </w:r>
          </w:p>
          <w:p w14:paraId="6AB1A291" w14:textId="77777777" w:rsidR="006549CB" w:rsidRPr="006549CB" w:rsidRDefault="006549CB" w:rsidP="006549CB">
            <w:pPr>
              <w:pStyle w:val="a0"/>
            </w:pPr>
            <w:r w:rsidRPr="003035AD">
              <w:t>спосіб, час і</w:t>
            </w:r>
            <w:r w:rsidRPr="006549CB">
              <w:t> дату знищення.</w:t>
            </w:r>
          </w:p>
          <w:p w14:paraId="3BB681D9" w14:textId="77777777" w:rsidR="006549CB" w:rsidRPr="006549CB" w:rsidRDefault="006549CB" w:rsidP="006549CB">
            <w:pPr>
              <w:pStyle w:val="ShiftCtrlAlt0"/>
            </w:pPr>
            <w:r w:rsidRPr="006549CB">
              <w:t xml:space="preserve">Оформте документ </w:t>
            </w:r>
            <w:proofErr w:type="spellStart"/>
            <w:r w:rsidRPr="006549CB">
              <w:t>комісійно</w:t>
            </w:r>
            <w:proofErr w:type="spellEnd"/>
          </w:p>
        </w:tc>
      </w:tr>
    </w:tbl>
    <w:p w14:paraId="446D54A3" w14:textId="20C9587F" w:rsidR="00C1316D" w:rsidRPr="00C1316D" w:rsidRDefault="00C1316D" w:rsidP="00E664DF">
      <w:pPr>
        <w:pStyle w:val="Ctrl4"/>
        <w:ind w:firstLine="0"/>
        <w:rPr>
          <w:lang w:val="ru-RU"/>
        </w:rPr>
      </w:pPr>
    </w:p>
    <w:sectPr w:rsidR="00C1316D" w:rsidRPr="00C1316D" w:rsidSect="00302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D9BB" w14:textId="77777777" w:rsidR="001B2434" w:rsidRDefault="001B2434" w:rsidP="00EB6351">
      <w:pPr>
        <w:spacing w:after="0" w:line="240" w:lineRule="auto"/>
      </w:pPr>
      <w:r>
        <w:separator/>
      </w:r>
    </w:p>
  </w:endnote>
  <w:endnote w:type="continuationSeparator" w:id="0">
    <w:p w14:paraId="59595CE3" w14:textId="77777777" w:rsidR="001B2434" w:rsidRDefault="001B2434" w:rsidP="00E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03E8" w14:textId="77777777" w:rsidR="003022C3" w:rsidRDefault="003022C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BE9B" w14:textId="77777777" w:rsidR="003022C3" w:rsidRDefault="003022C3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91E2" w14:textId="77777777" w:rsidR="003022C3" w:rsidRDefault="003022C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F969" w14:textId="77777777" w:rsidR="001B2434" w:rsidRDefault="001B2434" w:rsidP="00EB6351">
      <w:pPr>
        <w:spacing w:after="0" w:line="240" w:lineRule="auto"/>
      </w:pPr>
      <w:r>
        <w:separator/>
      </w:r>
    </w:p>
  </w:footnote>
  <w:footnote w:type="continuationSeparator" w:id="0">
    <w:p w14:paraId="430C45A6" w14:textId="77777777" w:rsidR="001B2434" w:rsidRDefault="001B2434" w:rsidP="00E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D532" w14:textId="77777777" w:rsidR="003022C3" w:rsidRDefault="003022C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191"/>
      <w:gridCol w:w="3207"/>
    </w:tblGrid>
    <w:tr w:rsidR="003022C3" w14:paraId="0943D263" w14:textId="77777777" w:rsidTr="003022C3">
      <w:tc>
        <w:tcPr>
          <w:tcW w:w="12191" w:type="dxa"/>
          <w:hideMark/>
        </w:tcPr>
        <w:p w14:paraId="67385175" w14:textId="77777777" w:rsidR="003022C3" w:rsidRPr="003022C3" w:rsidRDefault="003022C3" w:rsidP="003022C3">
          <w:bookmarkStart w:id="0" w:name="_Hlk147312795"/>
          <w:r w:rsidRPr="003022C3">
            <w:drawing>
              <wp:inline distT="0" distB="0" distL="0" distR="0" wp14:anchorId="09EADA56" wp14:editId="3794B767">
                <wp:extent cx="958850" cy="344275"/>
                <wp:effectExtent l="0" t="0" r="0" b="0"/>
                <wp:docPr id="182444285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4428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895" cy="35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dxa"/>
          <w:hideMark/>
        </w:tcPr>
        <w:p w14:paraId="7699E4D8" w14:textId="77777777" w:rsidR="003022C3" w:rsidRPr="003022C3" w:rsidRDefault="003022C3" w:rsidP="003022C3">
          <w:pPr>
            <w:pStyle w:val="Ctrl6"/>
          </w:pPr>
          <w:r w:rsidRPr="00643CA3">
            <w:t>Відділ</w:t>
          </w:r>
          <w:r w:rsidRPr="003022C3">
            <w:t xml:space="preserve"> передплати:</w:t>
          </w:r>
        </w:p>
        <w:p w14:paraId="08ED2F87" w14:textId="77777777" w:rsidR="003022C3" w:rsidRPr="003022C3" w:rsidRDefault="003022C3" w:rsidP="003022C3">
          <w:pPr>
            <w:pStyle w:val="Ctrl6"/>
          </w:pPr>
          <w:r w:rsidRPr="003022C3">
            <w:t>0 800 21 12 20</w:t>
          </w:r>
        </w:p>
        <w:p w14:paraId="0E4507AB" w14:textId="77777777" w:rsidR="003022C3" w:rsidRPr="003022C3" w:rsidRDefault="003022C3" w:rsidP="003022C3">
          <w:pPr>
            <w:pStyle w:val="Ctrl6"/>
          </w:pPr>
          <w:proofErr w:type="spellStart"/>
          <w:r>
            <w:t>shop.expertus.media</w:t>
          </w:r>
          <w:proofErr w:type="spellEnd"/>
        </w:p>
      </w:tc>
    </w:tr>
    <w:bookmarkEnd w:id="0"/>
  </w:tbl>
  <w:p w14:paraId="55A41046" w14:textId="77777777" w:rsidR="003022C3" w:rsidRDefault="003022C3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3074" w14:textId="77777777" w:rsidR="003022C3" w:rsidRDefault="003022C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0476C9A"/>
    <w:multiLevelType w:val="hybridMultilevel"/>
    <w:tmpl w:val="5D40CB1C"/>
    <w:lvl w:ilvl="0" w:tplc="64F2128A">
      <w:start w:val="1"/>
      <w:numFmt w:val="bullet"/>
      <w:pStyle w:val="a0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30909609">
    <w:abstractNumId w:val="3"/>
  </w:num>
  <w:num w:numId="2" w16cid:durableId="1252861441">
    <w:abstractNumId w:val="2"/>
  </w:num>
  <w:num w:numId="3" w16cid:durableId="158619482">
    <w:abstractNumId w:val="0"/>
  </w:num>
  <w:num w:numId="4" w16cid:durableId="73180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xU8YzHNbpJbpqZvt3jXK6O4wC6U=" w:salt="YNdtvWiq5JkV+JRdlEWc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B"/>
    <w:rsid w:val="000020EE"/>
    <w:rsid w:val="0001073F"/>
    <w:rsid w:val="000120E7"/>
    <w:rsid w:val="000208AA"/>
    <w:rsid w:val="00046631"/>
    <w:rsid w:val="00073DE8"/>
    <w:rsid w:val="000745B9"/>
    <w:rsid w:val="00096560"/>
    <w:rsid w:val="000A7AED"/>
    <w:rsid w:val="000B10C8"/>
    <w:rsid w:val="000C11DB"/>
    <w:rsid w:val="000E0596"/>
    <w:rsid w:val="000E1AF7"/>
    <w:rsid w:val="000E5DC9"/>
    <w:rsid w:val="000E758C"/>
    <w:rsid w:val="001101A3"/>
    <w:rsid w:val="0011401D"/>
    <w:rsid w:val="00186683"/>
    <w:rsid w:val="001A1BB3"/>
    <w:rsid w:val="001B2434"/>
    <w:rsid w:val="001D5476"/>
    <w:rsid w:val="001E2E4E"/>
    <w:rsid w:val="001F66A5"/>
    <w:rsid w:val="00222F9E"/>
    <w:rsid w:val="0024299D"/>
    <w:rsid w:val="00242E53"/>
    <w:rsid w:val="002539A7"/>
    <w:rsid w:val="00284015"/>
    <w:rsid w:val="002C095F"/>
    <w:rsid w:val="003022C3"/>
    <w:rsid w:val="003232FB"/>
    <w:rsid w:val="0033790A"/>
    <w:rsid w:val="003566F6"/>
    <w:rsid w:val="003600C5"/>
    <w:rsid w:val="00365EB0"/>
    <w:rsid w:val="003A32A9"/>
    <w:rsid w:val="003A56DA"/>
    <w:rsid w:val="003E60B6"/>
    <w:rsid w:val="003F3F8B"/>
    <w:rsid w:val="00404177"/>
    <w:rsid w:val="00422398"/>
    <w:rsid w:val="00425256"/>
    <w:rsid w:val="00430D89"/>
    <w:rsid w:val="00450FD0"/>
    <w:rsid w:val="004757B9"/>
    <w:rsid w:val="0047669C"/>
    <w:rsid w:val="004B4973"/>
    <w:rsid w:val="004C55AF"/>
    <w:rsid w:val="004D2E9D"/>
    <w:rsid w:val="0050458F"/>
    <w:rsid w:val="00560E09"/>
    <w:rsid w:val="00564D41"/>
    <w:rsid w:val="005668B3"/>
    <w:rsid w:val="0057760E"/>
    <w:rsid w:val="005A3F4A"/>
    <w:rsid w:val="005B53E0"/>
    <w:rsid w:val="005D0268"/>
    <w:rsid w:val="005D28D2"/>
    <w:rsid w:val="005E76BA"/>
    <w:rsid w:val="00616CB2"/>
    <w:rsid w:val="006230CC"/>
    <w:rsid w:val="0064041E"/>
    <w:rsid w:val="006549CB"/>
    <w:rsid w:val="006809CF"/>
    <w:rsid w:val="00690E8A"/>
    <w:rsid w:val="006B7F7F"/>
    <w:rsid w:val="006C5481"/>
    <w:rsid w:val="00700E42"/>
    <w:rsid w:val="0071350E"/>
    <w:rsid w:val="00725691"/>
    <w:rsid w:val="00736608"/>
    <w:rsid w:val="00745AEA"/>
    <w:rsid w:val="00752DAB"/>
    <w:rsid w:val="007808BD"/>
    <w:rsid w:val="007909FA"/>
    <w:rsid w:val="007A1DB4"/>
    <w:rsid w:val="007B0C29"/>
    <w:rsid w:val="007D3FA6"/>
    <w:rsid w:val="007E11B4"/>
    <w:rsid w:val="007E5759"/>
    <w:rsid w:val="007F47B2"/>
    <w:rsid w:val="00842286"/>
    <w:rsid w:val="00873821"/>
    <w:rsid w:val="00892DF6"/>
    <w:rsid w:val="008A78F7"/>
    <w:rsid w:val="008C51E7"/>
    <w:rsid w:val="008C62D3"/>
    <w:rsid w:val="008D0411"/>
    <w:rsid w:val="008E236E"/>
    <w:rsid w:val="00903088"/>
    <w:rsid w:val="00920EF9"/>
    <w:rsid w:val="00925744"/>
    <w:rsid w:val="009311CA"/>
    <w:rsid w:val="00936F87"/>
    <w:rsid w:val="00986E99"/>
    <w:rsid w:val="00994946"/>
    <w:rsid w:val="009B0BDA"/>
    <w:rsid w:val="009B2C37"/>
    <w:rsid w:val="009D53B7"/>
    <w:rsid w:val="009E3EAD"/>
    <w:rsid w:val="009E68EC"/>
    <w:rsid w:val="00A75533"/>
    <w:rsid w:val="00AD24EC"/>
    <w:rsid w:val="00AD7DED"/>
    <w:rsid w:val="00B14F70"/>
    <w:rsid w:val="00B157C2"/>
    <w:rsid w:val="00B203FA"/>
    <w:rsid w:val="00B20411"/>
    <w:rsid w:val="00B21513"/>
    <w:rsid w:val="00B222E5"/>
    <w:rsid w:val="00B24478"/>
    <w:rsid w:val="00B55C22"/>
    <w:rsid w:val="00B71FC0"/>
    <w:rsid w:val="00B83413"/>
    <w:rsid w:val="00BC2CDE"/>
    <w:rsid w:val="00BD0A0F"/>
    <w:rsid w:val="00BF7AE8"/>
    <w:rsid w:val="00C04D57"/>
    <w:rsid w:val="00C05067"/>
    <w:rsid w:val="00C06D80"/>
    <w:rsid w:val="00C1316D"/>
    <w:rsid w:val="00C223F6"/>
    <w:rsid w:val="00C34CCF"/>
    <w:rsid w:val="00C47920"/>
    <w:rsid w:val="00C47D8E"/>
    <w:rsid w:val="00C57D23"/>
    <w:rsid w:val="00C8149E"/>
    <w:rsid w:val="00C938F7"/>
    <w:rsid w:val="00C9577C"/>
    <w:rsid w:val="00CA4CB8"/>
    <w:rsid w:val="00CB430F"/>
    <w:rsid w:val="00CF501B"/>
    <w:rsid w:val="00D0216E"/>
    <w:rsid w:val="00D063FF"/>
    <w:rsid w:val="00D06643"/>
    <w:rsid w:val="00D10282"/>
    <w:rsid w:val="00D133A4"/>
    <w:rsid w:val="00D2450E"/>
    <w:rsid w:val="00D42BE2"/>
    <w:rsid w:val="00D516B5"/>
    <w:rsid w:val="00D518F9"/>
    <w:rsid w:val="00DE1F65"/>
    <w:rsid w:val="00E0425C"/>
    <w:rsid w:val="00E11822"/>
    <w:rsid w:val="00E54C90"/>
    <w:rsid w:val="00E664DF"/>
    <w:rsid w:val="00E9164B"/>
    <w:rsid w:val="00EA4376"/>
    <w:rsid w:val="00EB6351"/>
    <w:rsid w:val="00ED5A83"/>
    <w:rsid w:val="00EE55BC"/>
    <w:rsid w:val="00EF4FB7"/>
    <w:rsid w:val="00F0174A"/>
    <w:rsid w:val="00F10F94"/>
    <w:rsid w:val="00F200E4"/>
    <w:rsid w:val="00F35E09"/>
    <w:rsid w:val="00FE2EFD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1B8A"/>
  <w15:docId w15:val="{70EC2B83-81AC-4543-8558-65B48D3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semiHidden/>
    <w:qFormat/>
    <w:rsid w:val="00EE55BC"/>
    <w:rPr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5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6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7">
    <w:name w:val="подзаг (Содержание)"/>
    <w:basedOn w:val="a6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8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9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a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b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c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d">
    <w:name w:val="Новости_текст_Первая (Новости)"/>
    <w:next w:val="a1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e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1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0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1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2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3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4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5">
    <w:name w:val="Нормативка_орган (Нормативка)"/>
    <w:basedOn w:val="af4"/>
    <w:uiPriority w:val="99"/>
    <w:semiHidden/>
    <w:rsid w:val="00046631"/>
  </w:style>
  <w:style w:type="paragraph" w:customStyle="1" w:styleId="af6">
    <w:name w:val="Нормативка _дата (Нормативка)"/>
    <w:basedOn w:val="af4"/>
    <w:uiPriority w:val="99"/>
    <w:semiHidden/>
    <w:rsid w:val="00046631"/>
    <w:rPr>
      <w:sz w:val="20"/>
      <w:szCs w:val="20"/>
    </w:rPr>
  </w:style>
  <w:style w:type="paragraph" w:customStyle="1" w:styleId="af7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8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9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a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b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c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d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d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e">
    <w:name w:val="рубрика_черная (Рубрика)"/>
    <w:basedOn w:val="a1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">
    <w:name w:val="Подрубрика (Рубрика)"/>
    <w:basedOn w:val="a1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0">
    <w:name w:val="Table Grid"/>
    <w:basedOn w:val="a3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2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3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4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5">
    <w:name w:val="Статья_список_без_подсечками (копия) (Статья)"/>
    <w:basedOn w:val="a1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6">
    <w:name w:val="Нижній_індекс"/>
    <w:rsid w:val="005A3F4A"/>
    <w:rPr>
      <w:vertAlign w:val="subscript"/>
    </w:rPr>
  </w:style>
  <w:style w:type="character" w:customStyle="1" w:styleId="aff7">
    <w:name w:val="Верхній_індекс"/>
    <w:rsid w:val="005A3F4A"/>
    <w:rPr>
      <w:vertAlign w:val="superscript"/>
    </w:rPr>
  </w:style>
  <w:style w:type="paragraph" w:customStyle="1" w:styleId="aff8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0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1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0">
    <w:name w:val="Стиль1"/>
    <w:basedOn w:val="a3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выделение"/>
    <w:qFormat/>
    <w:rsid w:val="000208AA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character" w:customStyle="1" w:styleId="affa">
    <w:name w:val="обычный"/>
    <w:uiPriority w:val="1"/>
    <w:qFormat/>
    <w:rsid w:val="00B203FA"/>
    <w:rPr>
      <w:lang w:val="ru-RU"/>
    </w:rPr>
  </w:style>
  <w:style w:type="paragraph" w:styleId="affb">
    <w:name w:val="Revision"/>
    <w:hidden/>
    <w:uiPriority w:val="99"/>
    <w:semiHidden/>
    <w:rsid w:val="005D28D2"/>
    <w:pPr>
      <w:spacing w:after="0" w:line="240" w:lineRule="auto"/>
    </w:pPr>
    <w:rPr>
      <w:lang w:val="uk-UA"/>
    </w:rPr>
  </w:style>
  <w:style w:type="paragraph" w:styleId="affc">
    <w:name w:val="Balloon Text"/>
    <w:basedOn w:val="a1"/>
    <w:link w:val="affd"/>
    <w:uiPriority w:val="99"/>
    <w:semiHidden/>
    <w:unhideWhenUsed/>
    <w:locked/>
    <w:rsid w:val="00D066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D06643"/>
    <w:rPr>
      <w:rFonts w:ascii="Times New Roman" w:hAnsi="Times New Roman" w:cs="Times New Roman"/>
      <w:sz w:val="18"/>
      <w:szCs w:val="18"/>
      <w:lang w:val="uk-UA"/>
    </w:rPr>
  </w:style>
  <w:style w:type="character" w:styleId="affe">
    <w:name w:val="annotation reference"/>
    <w:basedOn w:val="a2"/>
    <w:uiPriority w:val="99"/>
    <w:semiHidden/>
    <w:unhideWhenUsed/>
    <w:locked/>
    <w:rsid w:val="00D06643"/>
    <w:rPr>
      <w:sz w:val="16"/>
      <w:szCs w:val="16"/>
    </w:rPr>
  </w:style>
  <w:style w:type="paragraph" w:styleId="afff">
    <w:name w:val="annotation text"/>
    <w:basedOn w:val="a1"/>
    <w:link w:val="afff0"/>
    <w:uiPriority w:val="99"/>
    <w:semiHidden/>
    <w:unhideWhenUsed/>
    <w:locked/>
    <w:rsid w:val="00D06643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D06643"/>
    <w:rPr>
      <w:sz w:val="20"/>
      <w:szCs w:val="20"/>
      <w:lang w:val="uk-UA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locked/>
    <w:rsid w:val="00D0664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D06643"/>
    <w:rPr>
      <w:b/>
      <w:bCs/>
      <w:sz w:val="20"/>
      <w:szCs w:val="20"/>
      <w:lang w:val="uk-UA"/>
    </w:rPr>
  </w:style>
  <w:style w:type="paragraph" w:styleId="afff3">
    <w:name w:val="header"/>
    <w:basedOn w:val="a1"/>
    <w:link w:val="afff4"/>
    <w:uiPriority w:val="99"/>
    <w:semiHidden/>
    <w:unhideWhenUsed/>
    <w:locked/>
    <w:rsid w:val="0030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semiHidden/>
    <w:rsid w:val="003022C3"/>
    <w:rPr>
      <w:lang w:val="uk-UA"/>
    </w:rPr>
  </w:style>
  <w:style w:type="paragraph" w:styleId="afff5">
    <w:name w:val="footer"/>
    <w:basedOn w:val="a1"/>
    <w:link w:val="afff6"/>
    <w:uiPriority w:val="99"/>
    <w:semiHidden/>
    <w:unhideWhenUsed/>
    <w:locked/>
    <w:rsid w:val="0030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6">
    <w:name w:val="Нижний колонтитул Знак"/>
    <w:basedOn w:val="a2"/>
    <w:link w:val="afff5"/>
    <w:uiPriority w:val="99"/>
    <w:semiHidden/>
    <w:rsid w:val="003022C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panyuk.EXPERTUS\Desktop\&#1064;&#1072;&#1073;&#1083;&#1086;&#1085;%20&#1089;&#1090;&#1072;&#1090;&#1100;&#1103;_&#1089;%20&#1075;&#1086;&#1088;&#1103;&#1095;&#1080;&#1084;&#1080;%20&#1082;&#1083;&#1072;&#1074;&#1080;&#1096;&#1072;&#1084;&#1080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D42DA-AF95-4B83-B8B5-E54C7364F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C69B3-09C2-4DA1-8BCE-5C18BF6CA0F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88DE54CF-06FA-47C6-8F4A-A586BD693513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клавишами1</Template>
  <TotalTime>143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Дар'я Михайлова</dc:creator>
  <cp:lastModifiedBy>Тетяна Мартинюк</cp:lastModifiedBy>
  <cp:revision>76</cp:revision>
  <dcterms:created xsi:type="dcterms:W3CDTF">2023-11-23T15:35:00Z</dcterms:created>
  <dcterms:modified xsi:type="dcterms:W3CDTF">2024-01-04T14:46:00Z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